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BB" w:rsidRPr="005C7D95" w:rsidRDefault="00ED55A4" w:rsidP="000119BB">
      <w:pPr>
        <w:spacing w:after="0" w:line="240" w:lineRule="auto"/>
        <w:jc w:val="center"/>
        <w:rPr>
          <w:rFonts w:eastAsia="Calibri" w:cstheme="minorHAnsi"/>
          <w:b/>
          <w:sz w:val="28"/>
          <w:szCs w:val="28"/>
        </w:rPr>
      </w:pPr>
      <w:r w:rsidRPr="005C7D95">
        <w:rPr>
          <w:rFonts w:eastAsia="Calibri" w:cstheme="minorHAnsi"/>
          <w:b/>
          <w:sz w:val="28"/>
          <w:szCs w:val="28"/>
        </w:rPr>
        <w:t>The Northern, Yorkshire &amp; Humberside</w:t>
      </w:r>
    </w:p>
    <w:p w:rsidR="00ED55A4" w:rsidRPr="005C7D95" w:rsidRDefault="000119BB" w:rsidP="000119BB">
      <w:pPr>
        <w:spacing w:after="0" w:line="240" w:lineRule="auto"/>
        <w:ind w:hanging="426"/>
        <w:jc w:val="center"/>
        <w:rPr>
          <w:rFonts w:eastAsia="Calibri" w:cstheme="minorHAnsi"/>
          <w:b/>
          <w:sz w:val="28"/>
          <w:szCs w:val="28"/>
        </w:rPr>
      </w:pPr>
      <w:r w:rsidRPr="005C7D95">
        <w:rPr>
          <w:rFonts w:eastAsia="Calibri" w:cstheme="minorHAnsi"/>
          <w:b/>
          <w:sz w:val="28"/>
          <w:szCs w:val="28"/>
        </w:rPr>
        <w:t xml:space="preserve"> </w:t>
      </w:r>
      <w:r w:rsidR="00ED55A4" w:rsidRPr="005C7D95">
        <w:rPr>
          <w:rFonts w:eastAsia="Calibri" w:cstheme="minorHAnsi"/>
          <w:b/>
          <w:sz w:val="28"/>
          <w:szCs w:val="28"/>
        </w:rPr>
        <w:t>NHS Directors of Informatics Forum</w:t>
      </w:r>
    </w:p>
    <w:p w:rsidR="00ED55A4" w:rsidRPr="005C7D95" w:rsidRDefault="00ED55A4" w:rsidP="00ED55A4">
      <w:pPr>
        <w:spacing w:after="0" w:line="240" w:lineRule="auto"/>
        <w:jc w:val="center"/>
        <w:rPr>
          <w:rFonts w:eastAsia="Calibri" w:cstheme="minorHAnsi"/>
          <w:b/>
          <w:sz w:val="28"/>
          <w:szCs w:val="28"/>
        </w:rPr>
      </w:pP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Information Governance Sub-Group</w:t>
      </w:r>
    </w:p>
    <w:p w:rsidR="00ED55A4" w:rsidRPr="005C7D95" w:rsidRDefault="00ED55A4" w:rsidP="00ED55A4">
      <w:pPr>
        <w:spacing w:after="0" w:line="240" w:lineRule="auto"/>
        <w:jc w:val="center"/>
        <w:rPr>
          <w:rFonts w:eastAsia="Calibri" w:cstheme="minorHAnsi"/>
          <w:b/>
          <w:sz w:val="28"/>
          <w:szCs w:val="28"/>
        </w:rPr>
      </w:pPr>
      <w:r w:rsidRPr="005C7D95">
        <w:rPr>
          <w:rFonts w:eastAsia="Calibri" w:cstheme="minorHAnsi"/>
          <w:b/>
          <w:sz w:val="28"/>
          <w:szCs w:val="28"/>
        </w:rPr>
        <w:t xml:space="preserve">Yorkshire &amp; Humber Area Strategic Information Governance Network (SIGN) </w:t>
      </w:r>
    </w:p>
    <w:p w:rsidR="00ED55A4" w:rsidRPr="005C7D95" w:rsidRDefault="0041504A" w:rsidP="00ED55A4">
      <w:pPr>
        <w:spacing w:after="0" w:line="240" w:lineRule="auto"/>
        <w:jc w:val="center"/>
        <w:rPr>
          <w:rFonts w:eastAsia="Times New Roman" w:cstheme="minorHAnsi"/>
          <w:b/>
          <w:sz w:val="28"/>
          <w:szCs w:val="28"/>
          <w:lang w:eastAsia="en-GB"/>
        </w:rPr>
      </w:pPr>
      <w:r>
        <w:rPr>
          <w:rFonts w:eastAsia="Times New Roman" w:cstheme="minorHAnsi"/>
          <w:b/>
          <w:sz w:val="28"/>
          <w:szCs w:val="28"/>
          <w:lang w:eastAsia="en-GB"/>
        </w:rPr>
        <w:t>Microsoft Teams</w:t>
      </w:r>
      <w:r w:rsidR="007F460A" w:rsidRPr="005C7D95">
        <w:rPr>
          <w:rFonts w:eastAsia="Times New Roman" w:cstheme="minorHAnsi"/>
          <w:b/>
          <w:sz w:val="28"/>
          <w:szCs w:val="28"/>
          <w:lang w:eastAsia="en-GB"/>
        </w:rPr>
        <w:t xml:space="preserve"> – </w:t>
      </w:r>
      <w:r w:rsidR="005E17E5">
        <w:rPr>
          <w:rFonts w:eastAsia="Times New Roman" w:cstheme="minorHAnsi"/>
          <w:b/>
          <w:sz w:val="28"/>
          <w:szCs w:val="28"/>
          <w:lang w:eastAsia="en-GB"/>
        </w:rPr>
        <w:t>11 February 2020</w:t>
      </w:r>
      <w:r w:rsidR="00183E00">
        <w:rPr>
          <w:rFonts w:eastAsia="Times New Roman" w:cstheme="minorHAnsi"/>
          <w:b/>
          <w:sz w:val="28"/>
          <w:szCs w:val="28"/>
          <w:lang w:eastAsia="en-GB"/>
        </w:rPr>
        <w:t>, 13:00 – 14</w:t>
      </w:r>
      <w:r w:rsidR="007F460A" w:rsidRPr="005C7D95">
        <w:rPr>
          <w:rFonts w:eastAsia="Times New Roman" w:cstheme="minorHAnsi"/>
          <w:b/>
          <w:sz w:val="28"/>
          <w:szCs w:val="28"/>
          <w:lang w:eastAsia="en-GB"/>
        </w:rPr>
        <w:t>:30</w:t>
      </w:r>
    </w:p>
    <w:p w:rsidR="00973CFD" w:rsidRDefault="00973CFD" w:rsidP="00ED55A4">
      <w:pPr>
        <w:spacing w:after="0" w:line="240" w:lineRule="auto"/>
        <w:rPr>
          <w:rFonts w:ascii="Arial" w:eastAsia="Times New Roman" w:hAnsi="Arial" w:cs="Arial"/>
          <w:b/>
          <w:sz w:val="24"/>
          <w:szCs w:val="24"/>
          <w:u w:val="single"/>
          <w:lang w:eastAsia="en-GB"/>
        </w:rPr>
      </w:pPr>
    </w:p>
    <w:p w:rsidR="007F460A" w:rsidRPr="005C7D95" w:rsidRDefault="00ED55A4" w:rsidP="00C442E5">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Present:</w:t>
      </w:r>
    </w:p>
    <w:p w:rsidR="00ED55A4" w:rsidRPr="005C7D95" w:rsidRDefault="00B35AA4" w:rsidP="00ED55A4">
      <w:pPr>
        <w:spacing w:after="0" w:line="240" w:lineRule="auto"/>
        <w:rPr>
          <w:rFonts w:eastAsia="Times New Roman" w:cstheme="minorHAnsi"/>
          <w:b/>
          <w:sz w:val="24"/>
          <w:szCs w:val="24"/>
          <w:u w:val="single"/>
          <w:lang w:eastAsia="en-GB"/>
        </w:rPr>
      </w:pPr>
      <w:r w:rsidRPr="005C7D95">
        <w:rPr>
          <w:rFonts w:eastAsia="Times New Roman" w:cstheme="minorHAnsi"/>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3687"/>
        <w:gridCol w:w="992"/>
        <w:gridCol w:w="5812"/>
      </w:tblGrid>
      <w:tr w:rsidR="00ED55A4" w:rsidRPr="005C7D95" w:rsidTr="0072101C">
        <w:tc>
          <w:tcPr>
            <w:tcW w:w="3687"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Name</w:t>
            </w:r>
          </w:p>
        </w:tc>
        <w:tc>
          <w:tcPr>
            <w:tcW w:w="992" w:type="dxa"/>
            <w:tcBorders>
              <w:bottom w:val="single" w:sz="4" w:space="0" w:color="auto"/>
            </w:tcBorders>
          </w:tcPr>
          <w:p w:rsidR="00ED55A4" w:rsidRPr="005C7D95" w:rsidRDefault="00ED55A4" w:rsidP="0072101C">
            <w:pPr>
              <w:jc w:val="center"/>
              <w:rPr>
                <w:rFonts w:cstheme="minorHAnsi"/>
                <w:b/>
                <w:sz w:val="24"/>
                <w:szCs w:val="24"/>
              </w:rPr>
            </w:pPr>
            <w:r w:rsidRPr="005C7D95">
              <w:rPr>
                <w:rFonts w:cstheme="minorHAnsi"/>
                <w:b/>
                <w:sz w:val="24"/>
                <w:szCs w:val="24"/>
              </w:rPr>
              <w:t>Initials</w:t>
            </w:r>
          </w:p>
        </w:tc>
        <w:tc>
          <w:tcPr>
            <w:tcW w:w="5812" w:type="dxa"/>
            <w:tcBorders>
              <w:bottom w:val="single" w:sz="4" w:space="0" w:color="auto"/>
            </w:tcBorders>
          </w:tcPr>
          <w:p w:rsidR="00ED55A4" w:rsidRPr="005C7D95" w:rsidRDefault="00ED55A4">
            <w:pPr>
              <w:rPr>
                <w:rFonts w:cstheme="minorHAnsi"/>
                <w:b/>
                <w:sz w:val="24"/>
                <w:szCs w:val="24"/>
              </w:rPr>
            </w:pPr>
            <w:r w:rsidRPr="005C7D95">
              <w:rPr>
                <w:rFonts w:cstheme="minorHAnsi"/>
                <w:b/>
                <w:sz w:val="24"/>
                <w:szCs w:val="24"/>
              </w:rPr>
              <w:t>Organisation</w:t>
            </w:r>
          </w:p>
        </w:tc>
      </w:tr>
      <w:tr w:rsidR="009730D8" w:rsidRPr="005C7D95" w:rsidTr="0072101C">
        <w:tc>
          <w:tcPr>
            <w:tcW w:w="3687" w:type="dxa"/>
          </w:tcPr>
          <w:p w:rsidR="009730D8" w:rsidRPr="008443F1" w:rsidRDefault="004711B1" w:rsidP="006B5FCA">
            <w:pPr>
              <w:rPr>
                <w:rFonts w:cstheme="minorHAnsi"/>
              </w:rPr>
            </w:pPr>
            <w:r w:rsidRPr="008443F1">
              <w:rPr>
                <w:rFonts w:cstheme="minorHAnsi"/>
              </w:rPr>
              <w:t xml:space="preserve">Sue </w:t>
            </w:r>
            <w:proofErr w:type="spellStart"/>
            <w:r w:rsidRPr="008443F1">
              <w:rPr>
                <w:rFonts w:cstheme="minorHAnsi"/>
              </w:rPr>
              <w:t>Meakin</w:t>
            </w:r>
            <w:proofErr w:type="spellEnd"/>
            <w:r w:rsidR="009730D8" w:rsidRPr="008443F1">
              <w:rPr>
                <w:rFonts w:cstheme="minorHAnsi"/>
              </w:rPr>
              <w:t xml:space="preserve"> (Chair)</w:t>
            </w:r>
          </w:p>
        </w:tc>
        <w:tc>
          <w:tcPr>
            <w:tcW w:w="992" w:type="dxa"/>
          </w:tcPr>
          <w:p w:rsidR="009730D8" w:rsidRPr="008443F1" w:rsidRDefault="004711B1" w:rsidP="006E2B88">
            <w:pPr>
              <w:jc w:val="center"/>
              <w:rPr>
                <w:rFonts w:cstheme="minorHAnsi"/>
              </w:rPr>
            </w:pPr>
            <w:proofErr w:type="spellStart"/>
            <w:r w:rsidRPr="008443F1">
              <w:rPr>
                <w:rFonts w:cstheme="minorHAnsi"/>
              </w:rPr>
              <w:t>SM</w:t>
            </w:r>
            <w:r w:rsidR="00365995">
              <w:rPr>
                <w:rFonts w:cstheme="minorHAnsi"/>
              </w:rPr>
              <w:t>e</w:t>
            </w:r>
            <w:proofErr w:type="spellEnd"/>
          </w:p>
        </w:tc>
        <w:tc>
          <w:tcPr>
            <w:tcW w:w="5812" w:type="dxa"/>
          </w:tcPr>
          <w:p w:rsidR="009730D8" w:rsidRPr="008443F1" w:rsidRDefault="009730D8" w:rsidP="006B5FCA">
            <w:pPr>
              <w:rPr>
                <w:rFonts w:cstheme="minorHAnsi"/>
              </w:rPr>
            </w:pPr>
            <w:r w:rsidRPr="008443F1">
              <w:rPr>
                <w:rFonts w:cstheme="minorHAnsi"/>
              </w:rPr>
              <w:t>Doncaster and Bassetlaw Teaching Hospitals</w:t>
            </w:r>
          </w:p>
        </w:tc>
      </w:tr>
      <w:tr w:rsidR="009730D8" w:rsidRPr="005C7D95" w:rsidTr="0072101C">
        <w:tc>
          <w:tcPr>
            <w:tcW w:w="3687"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 xml:space="preserve">Nicola </w:t>
            </w:r>
            <w:proofErr w:type="spellStart"/>
            <w:r w:rsidRPr="008443F1">
              <w:rPr>
                <w:rFonts w:cstheme="minorHAnsi"/>
              </w:rPr>
              <w:t>Gouldthorpe</w:t>
            </w:r>
            <w:proofErr w:type="spellEnd"/>
            <w:r w:rsidRPr="008443F1">
              <w:rPr>
                <w:rFonts w:cstheme="minorHAnsi"/>
              </w:rPr>
              <w:t xml:space="preserve"> (Minute Taker)</w:t>
            </w:r>
          </w:p>
        </w:tc>
        <w:tc>
          <w:tcPr>
            <w:tcW w:w="992" w:type="dxa"/>
            <w:tcBorders>
              <w:bottom w:val="single" w:sz="4" w:space="0" w:color="auto"/>
            </w:tcBorders>
            <w:shd w:val="clear" w:color="auto" w:fill="auto"/>
          </w:tcPr>
          <w:p w:rsidR="009730D8" w:rsidRPr="008443F1" w:rsidRDefault="009730D8" w:rsidP="006E2B88">
            <w:pPr>
              <w:jc w:val="center"/>
              <w:rPr>
                <w:rFonts w:cstheme="minorHAnsi"/>
              </w:rPr>
            </w:pPr>
            <w:r w:rsidRPr="008443F1">
              <w:rPr>
                <w:rFonts w:cstheme="minorHAnsi"/>
              </w:rPr>
              <w:t>NG</w:t>
            </w:r>
          </w:p>
        </w:tc>
        <w:tc>
          <w:tcPr>
            <w:tcW w:w="5812" w:type="dxa"/>
            <w:tcBorders>
              <w:bottom w:val="single" w:sz="4" w:space="0" w:color="auto"/>
            </w:tcBorders>
            <w:shd w:val="clear" w:color="auto" w:fill="auto"/>
          </w:tcPr>
          <w:p w:rsidR="009730D8" w:rsidRPr="008443F1" w:rsidRDefault="009730D8" w:rsidP="006B5FCA">
            <w:pPr>
              <w:rPr>
                <w:rFonts w:cstheme="minorHAnsi"/>
              </w:rPr>
            </w:pPr>
            <w:r w:rsidRPr="008443F1">
              <w:rPr>
                <w:rFonts w:cstheme="minorHAnsi"/>
              </w:rPr>
              <w:t>Northern Lincolnshire and Goole Hospitals</w:t>
            </w:r>
          </w:p>
        </w:tc>
      </w:tr>
      <w:tr w:rsidR="00F75D1A" w:rsidRPr="005C7D95" w:rsidTr="0072101C">
        <w:tc>
          <w:tcPr>
            <w:tcW w:w="3687" w:type="dxa"/>
            <w:tcBorders>
              <w:bottom w:val="single" w:sz="4" w:space="0" w:color="auto"/>
            </w:tcBorders>
            <w:shd w:val="clear" w:color="auto" w:fill="auto"/>
          </w:tcPr>
          <w:p w:rsidR="00F75D1A" w:rsidRDefault="00F75D1A" w:rsidP="00AB302B">
            <w:pPr>
              <w:rPr>
                <w:rFonts w:cstheme="minorHAnsi"/>
              </w:rPr>
            </w:pPr>
            <w:r>
              <w:rPr>
                <w:rFonts w:cstheme="minorHAnsi"/>
              </w:rPr>
              <w:t xml:space="preserve">Roy Underwood </w:t>
            </w:r>
          </w:p>
        </w:tc>
        <w:tc>
          <w:tcPr>
            <w:tcW w:w="992" w:type="dxa"/>
            <w:tcBorders>
              <w:bottom w:val="single" w:sz="4" w:space="0" w:color="auto"/>
            </w:tcBorders>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RU</w:t>
            </w:r>
          </w:p>
        </w:tc>
        <w:tc>
          <w:tcPr>
            <w:tcW w:w="5812" w:type="dxa"/>
            <w:tcBorders>
              <w:bottom w:val="single" w:sz="4" w:space="0" w:color="auto"/>
            </w:tcBorders>
            <w:shd w:val="clear" w:color="auto" w:fill="auto"/>
            <w:vAlign w:val="center"/>
          </w:tcPr>
          <w:p w:rsidR="00F75D1A" w:rsidRDefault="00F75D1A" w:rsidP="00AB302B">
            <w:pPr>
              <w:rPr>
                <w:rFonts w:ascii="Calibri" w:hAnsi="Calibri" w:cs="Calibri"/>
                <w:color w:val="000000"/>
                <w:sz w:val="24"/>
                <w:szCs w:val="24"/>
              </w:rPr>
            </w:pPr>
            <w:r>
              <w:rPr>
                <w:rFonts w:ascii="Calibri" w:hAnsi="Calibri" w:cs="Calibri"/>
                <w:color w:val="000000"/>
              </w:rPr>
              <w:t>Doncaster and Bassetlaw Teaching Hospitals</w:t>
            </w:r>
          </w:p>
        </w:tc>
      </w:tr>
      <w:tr w:rsidR="00F75D1A" w:rsidRPr="005C7D95" w:rsidTr="0072101C">
        <w:tc>
          <w:tcPr>
            <w:tcW w:w="3687" w:type="dxa"/>
            <w:tcBorders>
              <w:bottom w:val="single" w:sz="4" w:space="0" w:color="auto"/>
            </w:tcBorders>
            <w:shd w:val="clear" w:color="auto" w:fill="auto"/>
          </w:tcPr>
          <w:p w:rsidR="00F75D1A" w:rsidRDefault="00F75D1A" w:rsidP="004D6730">
            <w:pPr>
              <w:rPr>
                <w:rFonts w:cstheme="minorHAnsi"/>
              </w:rPr>
            </w:pPr>
            <w:r>
              <w:rPr>
                <w:rFonts w:cstheme="minorHAnsi"/>
              </w:rPr>
              <w:t>Dianne Llewellyn</w:t>
            </w:r>
          </w:p>
        </w:tc>
        <w:tc>
          <w:tcPr>
            <w:tcW w:w="992" w:type="dxa"/>
            <w:tcBorders>
              <w:bottom w:val="single" w:sz="4" w:space="0" w:color="auto"/>
            </w:tcBorders>
            <w:shd w:val="clear" w:color="auto" w:fill="auto"/>
            <w:vAlign w:val="center"/>
          </w:tcPr>
          <w:p w:rsidR="00F75D1A" w:rsidRPr="008443F1" w:rsidRDefault="00F75D1A" w:rsidP="006E2B88">
            <w:pPr>
              <w:jc w:val="center"/>
              <w:rPr>
                <w:rFonts w:cstheme="minorHAnsi"/>
                <w:color w:val="000000"/>
              </w:rPr>
            </w:pPr>
            <w:r>
              <w:rPr>
                <w:rFonts w:cstheme="minorHAnsi"/>
                <w:color w:val="000000"/>
              </w:rPr>
              <w:t>DL</w:t>
            </w:r>
          </w:p>
        </w:tc>
        <w:tc>
          <w:tcPr>
            <w:tcW w:w="5812" w:type="dxa"/>
            <w:tcBorders>
              <w:bottom w:val="single" w:sz="4" w:space="0" w:color="auto"/>
            </w:tcBorders>
            <w:shd w:val="clear" w:color="auto" w:fill="auto"/>
            <w:vAlign w:val="center"/>
          </w:tcPr>
          <w:p w:rsidR="00F75D1A" w:rsidRPr="00F75D1A" w:rsidRDefault="00F75D1A">
            <w:pPr>
              <w:rPr>
                <w:rFonts w:ascii="Calibri" w:hAnsi="Calibri" w:cs="Calibri"/>
                <w:color w:val="000000"/>
                <w:sz w:val="24"/>
                <w:szCs w:val="24"/>
              </w:rPr>
            </w:pPr>
            <w:r>
              <w:rPr>
                <w:rFonts w:ascii="Calibri" w:hAnsi="Calibri" w:cs="Calibri"/>
                <w:color w:val="000000"/>
              </w:rPr>
              <w:t>Mid Yorkshire Hospitals</w:t>
            </w:r>
          </w:p>
        </w:tc>
      </w:tr>
      <w:tr w:rsidR="00F75D1A" w:rsidRPr="005C7D95" w:rsidTr="008C5DA8">
        <w:tc>
          <w:tcPr>
            <w:tcW w:w="3687" w:type="dxa"/>
            <w:tcBorders>
              <w:bottom w:val="single" w:sz="4" w:space="0" w:color="auto"/>
            </w:tcBorders>
            <w:shd w:val="clear" w:color="auto" w:fill="auto"/>
          </w:tcPr>
          <w:p w:rsidR="00F75D1A" w:rsidRPr="008443F1" w:rsidRDefault="00F75D1A" w:rsidP="004D6730">
            <w:pPr>
              <w:rPr>
                <w:rFonts w:cstheme="minorHAnsi"/>
              </w:rPr>
            </w:pPr>
            <w:r>
              <w:rPr>
                <w:rFonts w:cstheme="minorHAnsi"/>
              </w:rPr>
              <w:t>Jodie Holderness</w:t>
            </w:r>
          </w:p>
        </w:tc>
        <w:tc>
          <w:tcPr>
            <w:tcW w:w="992" w:type="dxa"/>
            <w:tcBorders>
              <w:bottom w:val="single" w:sz="4" w:space="0" w:color="auto"/>
            </w:tcBorders>
            <w:shd w:val="clear" w:color="auto" w:fill="auto"/>
          </w:tcPr>
          <w:p w:rsidR="00F75D1A" w:rsidRPr="00E45ABE" w:rsidRDefault="00F75D1A" w:rsidP="006E2B88">
            <w:pPr>
              <w:jc w:val="center"/>
            </w:pPr>
            <w:proofErr w:type="spellStart"/>
            <w:r w:rsidRPr="00E45ABE">
              <w:t>JHo</w:t>
            </w:r>
            <w:proofErr w:type="spellEnd"/>
          </w:p>
        </w:tc>
        <w:tc>
          <w:tcPr>
            <w:tcW w:w="5812" w:type="dxa"/>
            <w:tcBorders>
              <w:bottom w:val="single" w:sz="4" w:space="0" w:color="auto"/>
            </w:tcBorders>
            <w:shd w:val="clear" w:color="auto" w:fill="auto"/>
          </w:tcPr>
          <w:p w:rsidR="00F75D1A" w:rsidRDefault="00F75D1A" w:rsidP="009262EA">
            <w:r w:rsidRPr="00E45ABE">
              <w:t>NHS Informatics Service</w:t>
            </w:r>
          </w:p>
        </w:tc>
      </w:tr>
      <w:tr w:rsidR="00F75D1A" w:rsidRPr="005C7D95" w:rsidTr="0072101C">
        <w:tc>
          <w:tcPr>
            <w:tcW w:w="3687" w:type="dxa"/>
            <w:tcBorders>
              <w:bottom w:val="single" w:sz="4" w:space="0" w:color="auto"/>
            </w:tcBorders>
            <w:shd w:val="clear" w:color="auto" w:fill="auto"/>
          </w:tcPr>
          <w:p w:rsidR="00F75D1A" w:rsidRPr="008443F1" w:rsidRDefault="00F75D1A" w:rsidP="0074525B">
            <w:pPr>
              <w:rPr>
                <w:rFonts w:cstheme="minorHAnsi"/>
              </w:rPr>
            </w:pPr>
            <w:r>
              <w:rPr>
                <w:rFonts w:cstheme="minorHAnsi"/>
              </w:rPr>
              <w:t>Barry Jackson</w:t>
            </w:r>
          </w:p>
        </w:tc>
        <w:tc>
          <w:tcPr>
            <w:tcW w:w="992" w:type="dxa"/>
            <w:tcBorders>
              <w:bottom w:val="single" w:sz="4" w:space="0" w:color="auto"/>
            </w:tcBorders>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BJ</w:t>
            </w:r>
          </w:p>
        </w:tc>
        <w:tc>
          <w:tcPr>
            <w:tcW w:w="5812" w:type="dxa"/>
            <w:tcBorders>
              <w:bottom w:val="single" w:sz="4" w:space="0" w:color="auto"/>
            </w:tcBorders>
            <w:shd w:val="clear" w:color="auto" w:fill="auto"/>
            <w:vAlign w:val="center"/>
          </w:tcPr>
          <w:p w:rsidR="00F75D1A" w:rsidRDefault="00F75D1A">
            <w:pPr>
              <w:rPr>
                <w:rFonts w:ascii="Calibri" w:hAnsi="Calibri" w:cs="Calibri"/>
                <w:color w:val="000000"/>
                <w:sz w:val="24"/>
                <w:szCs w:val="24"/>
              </w:rPr>
            </w:pPr>
            <w:r>
              <w:rPr>
                <w:rFonts w:ascii="Calibri" w:hAnsi="Calibri" w:cs="Calibri"/>
                <w:color w:val="000000"/>
              </w:rPr>
              <w:t>N3i</w:t>
            </w:r>
          </w:p>
        </w:tc>
      </w:tr>
      <w:tr w:rsidR="00F75D1A" w:rsidRPr="005C7D95" w:rsidTr="009764C4">
        <w:tc>
          <w:tcPr>
            <w:tcW w:w="3687" w:type="dxa"/>
            <w:tcBorders>
              <w:bottom w:val="single" w:sz="4" w:space="0" w:color="auto"/>
            </w:tcBorders>
            <w:shd w:val="clear" w:color="auto" w:fill="auto"/>
            <w:vAlign w:val="center"/>
          </w:tcPr>
          <w:p w:rsidR="00F75D1A" w:rsidRPr="008443F1" w:rsidRDefault="00F75D1A">
            <w:pPr>
              <w:rPr>
                <w:rFonts w:cstheme="minorHAnsi"/>
                <w:color w:val="000000"/>
              </w:rPr>
            </w:pPr>
            <w:r>
              <w:rPr>
                <w:rFonts w:cstheme="minorHAnsi"/>
                <w:color w:val="000000"/>
              </w:rPr>
              <w:t>Alison Edwards</w:t>
            </w:r>
          </w:p>
        </w:tc>
        <w:tc>
          <w:tcPr>
            <w:tcW w:w="992" w:type="dxa"/>
            <w:tcBorders>
              <w:bottom w:val="single" w:sz="4" w:space="0" w:color="auto"/>
            </w:tcBorders>
            <w:shd w:val="clear" w:color="auto" w:fill="auto"/>
          </w:tcPr>
          <w:p w:rsidR="00F75D1A" w:rsidRPr="00C85E30" w:rsidRDefault="00F75D1A" w:rsidP="006E2B88">
            <w:pPr>
              <w:jc w:val="center"/>
            </w:pPr>
            <w:r w:rsidRPr="00C85E30">
              <w:t>AE</w:t>
            </w:r>
          </w:p>
        </w:tc>
        <w:tc>
          <w:tcPr>
            <w:tcW w:w="5812" w:type="dxa"/>
            <w:tcBorders>
              <w:bottom w:val="single" w:sz="4" w:space="0" w:color="auto"/>
            </w:tcBorders>
            <w:shd w:val="clear" w:color="auto" w:fill="auto"/>
          </w:tcPr>
          <w:p w:rsidR="00F75D1A" w:rsidRDefault="00F75D1A" w:rsidP="00FC5CBC">
            <w:r w:rsidRPr="00C85E30">
              <w:t>Doncaster CCG</w:t>
            </w:r>
          </w:p>
        </w:tc>
      </w:tr>
      <w:tr w:rsidR="00F75D1A" w:rsidRPr="005C7D95" w:rsidTr="0072101C">
        <w:tc>
          <w:tcPr>
            <w:tcW w:w="3687" w:type="dxa"/>
            <w:tcBorders>
              <w:bottom w:val="single" w:sz="4" w:space="0" w:color="auto"/>
            </w:tcBorders>
            <w:shd w:val="clear" w:color="auto" w:fill="auto"/>
            <w:vAlign w:val="center"/>
          </w:tcPr>
          <w:p w:rsidR="00F75D1A" w:rsidRPr="008443F1" w:rsidRDefault="00F75D1A">
            <w:pPr>
              <w:rPr>
                <w:rFonts w:cstheme="minorHAnsi"/>
                <w:color w:val="000000"/>
              </w:rPr>
            </w:pPr>
            <w:r>
              <w:rPr>
                <w:rFonts w:cstheme="minorHAnsi"/>
                <w:color w:val="000000"/>
              </w:rPr>
              <w:t>Paul Ellis</w:t>
            </w:r>
          </w:p>
        </w:tc>
        <w:tc>
          <w:tcPr>
            <w:tcW w:w="992" w:type="dxa"/>
            <w:tcBorders>
              <w:bottom w:val="single" w:sz="4" w:space="0" w:color="auto"/>
            </w:tcBorders>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PE</w:t>
            </w:r>
          </w:p>
        </w:tc>
        <w:tc>
          <w:tcPr>
            <w:tcW w:w="5812" w:type="dxa"/>
            <w:tcBorders>
              <w:bottom w:val="single" w:sz="4" w:space="0" w:color="auto"/>
            </w:tcBorders>
            <w:shd w:val="clear" w:color="auto" w:fill="auto"/>
            <w:vAlign w:val="center"/>
          </w:tcPr>
          <w:p w:rsidR="00F75D1A" w:rsidRDefault="00F75D1A">
            <w:pPr>
              <w:rPr>
                <w:rFonts w:ascii="Calibri" w:hAnsi="Calibri" w:cs="Calibri"/>
                <w:color w:val="000000"/>
                <w:sz w:val="24"/>
                <w:szCs w:val="24"/>
              </w:rPr>
            </w:pPr>
            <w:r>
              <w:rPr>
                <w:rFonts w:ascii="Calibri" w:hAnsi="Calibri" w:cs="Calibri"/>
                <w:color w:val="000000"/>
              </w:rPr>
              <w:t xml:space="preserve">NE </w:t>
            </w:r>
            <w:proofErr w:type="spellStart"/>
            <w:r>
              <w:rPr>
                <w:rFonts w:ascii="Calibri" w:hAnsi="Calibri" w:cs="Calibri"/>
                <w:color w:val="000000"/>
              </w:rPr>
              <w:t>Lincs</w:t>
            </w:r>
            <w:proofErr w:type="spellEnd"/>
            <w:r>
              <w:rPr>
                <w:rFonts w:ascii="Calibri" w:hAnsi="Calibri" w:cs="Calibri"/>
                <w:color w:val="000000"/>
              </w:rPr>
              <w:t xml:space="preserve"> Council</w:t>
            </w:r>
          </w:p>
        </w:tc>
      </w:tr>
      <w:tr w:rsidR="00F75D1A" w:rsidRPr="005C7D95" w:rsidTr="0072101C">
        <w:tc>
          <w:tcPr>
            <w:tcW w:w="3687" w:type="dxa"/>
            <w:tcBorders>
              <w:bottom w:val="single" w:sz="4" w:space="0" w:color="auto"/>
            </w:tcBorders>
            <w:shd w:val="clear" w:color="auto" w:fill="auto"/>
            <w:vAlign w:val="center"/>
          </w:tcPr>
          <w:p w:rsidR="00F75D1A" w:rsidRPr="008443F1" w:rsidRDefault="00F75D1A">
            <w:pPr>
              <w:rPr>
                <w:rFonts w:cstheme="minorHAnsi"/>
                <w:color w:val="000000"/>
              </w:rPr>
            </w:pPr>
            <w:r>
              <w:rPr>
                <w:rFonts w:cstheme="minorHAnsi"/>
                <w:color w:val="000000"/>
              </w:rPr>
              <w:t>Dave Britton</w:t>
            </w:r>
          </w:p>
        </w:tc>
        <w:tc>
          <w:tcPr>
            <w:tcW w:w="992" w:type="dxa"/>
            <w:tcBorders>
              <w:bottom w:val="single" w:sz="4" w:space="0" w:color="auto"/>
            </w:tcBorders>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DB</w:t>
            </w:r>
          </w:p>
        </w:tc>
        <w:tc>
          <w:tcPr>
            <w:tcW w:w="5812" w:type="dxa"/>
            <w:tcBorders>
              <w:bottom w:val="single" w:sz="4" w:space="0" w:color="auto"/>
            </w:tcBorders>
            <w:shd w:val="clear" w:color="auto" w:fill="auto"/>
            <w:vAlign w:val="center"/>
          </w:tcPr>
          <w:p w:rsidR="00F75D1A" w:rsidRDefault="00F75D1A">
            <w:pPr>
              <w:rPr>
                <w:rFonts w:ascii="Calibri" w:hAnsi="Calibri" w:cs="Calibri"/>
                <w:color w:val="000000"/>
                <w:sz w:val="24"/>
                <w:szCs w:val="24"/>
              </w:rPr>
            </w:pPr>
            <w:r>
              <w:rPr>
                <w:rFonts w:ascii="Calibri" w:hAnsi="Calibri" w:cs="Calibri"/>
                <w:color w:val="000000"/>
              </w:rPr>
              <w:t>Spectrum Community Health</w:t>
            </w:r>
          </w:p>
        </w:tc>
      </w:tr>
      <w:tr w:rsidR="00F75D1A" w:rsidRPr="005C7D95" w:rsidTr="00EC74DC">
        <w:tc>
          <w:tcPr>
            <w:tcW w:w="3687" w:type="dxa"/>
            <w:tcBorders>
              <w:bottom w:val="single" w:sz="4" w:space="0" w:color="auto"/>
            </w:tcBorders>
            <w:shd w:val="clear" w:color="auto" w:fill="auto"/>
            <w:vAlign w:val="center"/>
          </w:tcPr>
          <w:p w:rsidR="00F75D1A" w:rsidRPr="008443F1" w:rsidRDefault="00F75D1A">
            <w:pPr>
              <w:rPr>
                <w:rFonts w:cstheme="minorHAnsi"/>
                <w:color w:val="000000"/>
              </w:rPr>
            </w:pPr>
            <w:r>
              <w:rPr>
                <w:rFonts w:cstheme="minorHAnsi"/>
                <w:color w:val="000000"/>
              </w:rPr>
              <w:t>Ann Johnson</w:t>
            </w:r>
          </w:p>
        </w:tc>
        <w:tc>
          <w:tcPr>
            <w:tcW w:w="992" w:type="dxa"/>
            <w:tcBorders>
              <w:bottom w:val="single" w:sz="4" w:space="0" w:color="auto"/>
            </w:tcBorders>
            <w:shd w:val="clear" w:color="auto" w:fill="auto"/>
          </w:tcPr>
          <w:p w:rsidR="00F75D1A" w:rsidRPr="00DE2526" w:rsidRDefault="00F75D1A" w:rsidP="006E2B88">
            <w:pPr>
              <w:jc w:val="center"/>
            </w:pPr>
            <w:r w:rsidRPr="00DE2526">
              <w:t>AJ</w:t>
            </w:r>
          </w:p>
        </w:tc>
        <w:tc>
          <w:tcPr>
            <w:tcW w:w="5812" w:type="dxa"/>
            <w:tcBorders>
              <w:bottom w:val="single" w:sz="4" w:space="0" w:color="auto"/>
            </w:tcBorders>
            <w:shd w:val="clear" w:color="auto" w:fill="auto"/>
          </w:tcPr>
          <w:p w:rsidR="00F75D1A" w:rsidRDefault="00F75D1A" w:rsidP="00B05E25">
            <w:r w:rsidRPr="00DE2526">
              <w:t>East Riding of Yorkshire CCG</w:t>
            </w:r>
          </w:p>
        </w:tc>
      </w:tr>
      <w:tr w:rsidR="00F75D1A" w:rsidRPr="005C7D95" w:rsidTr="0072101C">
        <w:tc>
          <w:tcPr>
            <w:tcW w:w="3687" w:type="dxa"/>
            <w:tcBorders>
              <w:bottom w:val="single" w:sz="4" w:space="0" w:color="auto"/>
            </w:tcBorders>
            <w:shd w:val="clear" w:color="auto" w:fill="auto"/>
            <w:vAlign w:val="center"/>
          </w:tcPr>
          <w:p w:rsidR="00F75D1A" w:rsidRPr="008443F1" w:rsidRDefault="00F75D1A">
            <w:pPr>
              <w:rPr>
                <w:rFonts w:cstheme="minorHAnsi"/>
                <w:color w:val="000000"/>
              </w:rPr>
            </w:pPr>
            <w:proofErr w:type="spellStart"/>
            <w:r>
              <w:rPr>
                <w:rFonts w:cstheme="minorHAnsi"/>
                <w:color w:val="000000"/>
              </w:rPr>
              <w:t>Phillipa</w:t>
            </w:r>
            <w:proofErr w:type="spellEnd"/>
            <w:r>
              <w:rPr>
                <w:rFonts w:cstheme="minorHAnsi"/>
                <w:color w:val="000000"/>
              </w:rPr>
              <w:t xml:space="preserve"> </w:t>
            </w:r>
            <w:proofErr w:type="spellStart"/>
            <w:r>
              <w:rPr>
                <w:rFonts w:cstheme="minorHAnsi"/>
                <w:color w:val="000000"/>
              </w:rPr>
              <w:t>Thornley</w:t>
            </w:r>
            <w:proofErr w:type="spellEnd"/>
          </w:p>
        </w:tc>
        <w:tc>
          <w:tcPr>
            <w:tcW w:w="992" w:type="dxa"/>
            <w:tcBorders>
              <w:bottom w:val="single" w:sz="4" w:space="0" w:color="auto"/>
            </w:tcBorders>
            <w:shd w:val="clear" w:color="auto" w:fill="auto"/>
            <w:vAlign w:val="center"/>
          </w:tcPr>
          <w:p w:rsidR="00F75D1A" w:rsidRDefault="00E61AB3" w:rsidP="006E2B88">
            <w:pPr>
              <w:jc w:val="center"/>
              <w:rPr>
                <w:rFonts w:ascii="Calibri" w:hAnsi="Calibri" w:cs="Calibri"/>
                <w:color w:val="000000"/>
                <w:sz w:val="24"/>
                <w:szCs w:val="24"/>
              </w:rPr>
            </w:pPr>
            <w:r>
              <w:rPr>
                <w:rFonts w:ascii="Calibri" w:hAnsi="Calibri" w:cs="Calibri"/>
                <w:color w:val="000000"/>
                <w:sz w:val="24"/>
                <w:szCs w:val="24"/>
              </w:rPr>
              <w:t>PT</w:t>
            </w:r>
          </w:p>
        </w:tc>
        <w:tc>
          <w:tcPr>
            <w:tcW w:w="5812" w:type="dxa"/>
            <w:tcBorders>
              <w:bottom w:val="single" w:sz="4" w:space="0" w:color="auto"/>
            </w:tcBorders>
            <w:shd w:val="clear" w:color="auto" w:fill="auto"/>
            <w:vAlign w:val="center"/>
          </w:tcPr>
          <w:p w:rsidR="00F75D1A" w:rsidRDefault="0016788C">
            <w:pPr>
              <w:rPr>
                <w:rFonts w:ascii="Calibri" w:hAnsi="Calibri" w:cs="Calibri"/>
                <w:color w:val="000000"/>
                <w:sz w:val="24"/>
                <w:szCs w:val="24"/>
              </w:rPr>
            </w:pPr>
            <w:r>
              <w:rPr>
                <w:rFonts w:ascii="Calibri" w:hAnsi="Calibri" w:cs="Calibri"/>
                <w:color w:val="000000"/>
                <w:sz w:val="24"/>
                <w:szCs w:val="24"/>
              </w:rPr>
              <w:t>North Lincolnshire Council</w:t>
            </w:r>
          </w:p>
        </w:tc>
      </w:tr>
      <w:tr w:rsidR="00F75D1A" w:rsidRPr="005C7D95" w:rsidTr="0072101C">
        <w:tc>
          <w:tcPr>
            <w:tcW w:w="3687" w:type="dxa"/>
            <w:shd w:val="clear" w:color="auto" w:fill="auto"/>
            <w:vAlign w:val="center"/>
          </w:tcPr>
          <w:p w:rsidR="00F75D1A" w:rsidRPr="008443F1" w:rsidRDefault="00F75D1A">
            <w:pPr>
              <w:rPr>
                <w:rFonts w:cstheme="minorHAnsi"/>
                <w:color w:val="000000"/>
              </w:rPr>
            </w:pPr>
            <w:r>
              <w:rPr>
                <w:rFonts w:cstheme="minorHAnsi"/>
                <w:color w:val="000000"/>
              </w:rPr>
              <w:t>Andy Thompson</w:t>
            </w:r>
          </w:p>
        </w:tc>
        <w:tc>
          <w:tcPr>
            <w:tcW w:w="992" w:type="dxa"/>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AT</w:t>
            </w:r>
          </w:p>
        </w:tc>
        <w:tc>
          <w:tcPr>
            <w:tcW w:w="5812" w:type="dxa"/>
            <w:shd w:val="clear" w:color="auto" w:fill="auto"/>
            <w:vAlign w:val="center"/>
          </w:tcPr>
          <w:p w:rsidR="00F75D1A" w:rsidRDefault="00F75D1A" w:rsidP="00242E29">
            <w:pPr>
              <w:rPr>
                <w:rFonts w:ascii="Calibri" w:hAnsi="Calibri" w:cs="Calibri"/>
                <w:color w:val="000000"/>
                <w:sz w:val="24"/>
                <w:szCs w:val="24"/>
              </w:rPr>
            </w:pPr>
            <w:r>
              <w:rPr>
                <w:rFonts w:ascii="Calibri" w:hAnsi="Calibri" w:cs="Calibri"/>
                <w:color w:val="000000"/>
              </w:rPr>
              <w:t>York Teaching Hospitals NHS Foundation Trust</w:t>
            </w:r>
          </w:p>
        </w:tc>
      </w:tr>
      <w:tr w:rsidR="00F75D1A" w:rsidRPr="005C7D95" w:rsidTr="00D07A0F">
        <w:tc>
          <w:tcPr>
            <w:tcW w:w="3687" w:type="dxa"/>
            <w:shd w:val="clear" w:color="auto" w:fill="auto"/>
            <w:vAlign w:val="center"/>
          </w:tcPr>
          <w:p w:rsidR="00F75D1A" w:rsidRPr="008443F1" w:rsidRDefault="00F75D1A">
            <w:pPr>
              <w:rPr>
                <w:rFonts w:cstheme="minorHAnsi"/>
                <w:color w:val="000000"/>
              </w:rPr>
            </w:pPr>
            <w:r>
              <w:rPr>
                <w:rFonts w:cstheme="minorHAnsi"/>
                <w:color w:val="000000"/>
              </w:rPr>
              <w:t>Jo Higgins</w:t>
            </w:r>
          </w:p>
        </w:tc>
        <w:tc>
          <w:tcPr>
            <w:tcW w:w="992" w:type="dxa"/>
            <w:shd w:val="clear" w:color="auto" w:fill="auto"/>
          </w:tcPr>
          <w:p w:rsidR="00F75D1A" w:rsidRPr="00CA41D0" w:rsidRDefault="00F75D1A" w:rsidP="006E2B88">
            <w:pPr>
              <w:jc w:val="center"/>
            </w:pPr>
            <w:r w:rsidRPr="00CA41D0">
              <w:t>JH</w:t>
            </w:r>
          </w:p>
        </w:tc>
        <w:tc>
          <w:tcPr>
            <w:tcW w:w="5812" w:type="dxa"/>
            <w:shd w:val="clear" w:color="auto" w:fill="auto"/>
          </w:tcPr>
          <w:p w:rsidR="00F75D1A" w:rsidRDefault="00F75D1A" w:rsidP="00A13698">
            <w:r w:rsidRPr="00CA41D0">
              <w:t>Harrogate and District NHS Foundation Trust</w:t>
            </w:r>
          </w:p>
        </w:tc>
      </w:tr>
      <w:tr w:rsidR="00F75D1A" w:rsidRPr="005C7D95" w:rsidTr="0072101C">
        <w:tc>
          <w:tcPr>
            <w:tcW w:w="3687" w:type="dxa"/>
            <w:shd w:val="clear" w:color="auto" w:fill="auto"/>
            <w:vAlign w:val="center"/>
          </w:tcPr>
          <w:p w:rsidR="00F75D1A" w:rsidRPr="008443F1" w:rsidRDefault="00F75D1A">
            <w:pPr>
              <w:rPr>
                <w:rFonts w:cstheme="minorHAnsi"/>
                <w:color w:val="000000"/>
              </w:rPr>
            </w:pPr>
            <w:r>
              <w:rPr>
                <w:rFonts w:cstheme="minorHAnsi"/>
                <w:color w:val="000000"/>
              </w:rPr>
              <w:t xml:space="preserve">Hayley </w:t>
            </w:r>
            <w:proofErr w:type="spellStart"/>
            <w:r>
              <w:rPr>
                <w:rFonts w:cstheme="minorHAnsi"/>
                <w:color w:val="000000"/>
              </w:rPr>
              <w:t>Gillingwater</w:t>
            </w:r>
            <w:proofErr w:type="spellEnd"/>
          </w:p>
        </w:tc>
        <w:tc>
          <w:tcPr>
            <w:tcW w:w="992" w:type="dxa"/>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HG</w:t>
            </w:r>
          </w:p>
        </w:tc>
        <w:tc>
          <w:tcPr>
            <w:tcW w:w="5812" w:type="dxa"/>
            <w:shd w:val="clear" w:color="auto" w:fill="auto"/>
            <w:vAlign w:val="center"/>
          </w:tcPr>
          <w:p w:rsidR="00F75D1A" w:rsidRDefault="00F75D1A">
            <w:pPr>
              <w:rPr>
                <w:rFonts w:ascii="Calibri" w:hAnsi="Calibri" w:cs="Calibri"/>
                <w:color w:val="000000"/>
                <w:sz w:val="24"/>
                <w:szCs w:val="24"/>
              </w:rPr>
            </w:pPr>
            <w:r>
              <w:rPr>
                <w:rFonts w:ascii="Calibri" w:hAnsi="Calibri" w:cs="Calibri"/>
                <w:color w:val="000000"/>
              </w:rPr>
              <w:t>East Riding of Yorkshire CCG</w:t>
            </w:r>
          </w:p>
        </w:tc>
      </w:tr>
      <w:tr w:rsidR="00F75D1A" w:rsidRPr="005C7D95" w:rsidTr="008C704C">
        <w:tc>
          <w:tcPr>
            <w:tcW w:w="3687" w:type="dxa"/>
            <w:shd w:val="clear" w:color="auto" w:fill="auto"/>
            <w:vAlign w:val="center"/>
          </w:tcPr>
          <w:p w:rsidR="00F75D1A" w:rsidRPr="008443F1" w:rsidRDefault="00F75D1A">
            <w:pPr>
              <w:rPr>
                <w:rFonts w:cstheme="minorHAnsi"/>
                <w:color w:val="000000"/>
              </w:rPr>
            </w:pPr>
            <w:r>
              <w:rPr>
                <w:rFonts w:cstheme="minorHAnsi"/>
                <w:color w:val="000000"/>
              </w:rPr>
              <w:t>Caroline Million</w:t>
            </w:r>
          </w:p>
        </w:tc>
        <w:tc>
          <w:tcPr>
            <w:tcW w:w="992" w:type="dxa"/>
            <w:shd w:val="clear" w:color="auto" w:fill="auto"/>
          </w:tcPr>
          <w:p w:rsidR="00F75D1A" w:rsidRPr="00B515E6" w:rsidRDefault="00F75D1A" w:rsidP="006E2B88">
            <w:pPr>
              <w:jc w:val="center"/>
            </w:pPr>
            <w:r w:rsidRPr="00B515E6">
              <w:t>CM</w:t>
            </w:r>
          </w:p>
        </w:tc>
        <w:tc>
          <w:tcPr>
            <w:tcW w:w="5812" w:type="dxa"/>
            <w:shd w:val="clear" w:color="auto" w:fill="auto"/>
          </w:tcPr>
          <w:p w:rsidR="00F75D1A" w:rsidRDefault="00F75D1A" w:rsidP="00A97618">
            <w:r w:rsidRPr="00B515E6">
              <w:t>CM Associates</w:t>
            </w:r>
          </w:p>
        </w:tc>
      </w:tr>
      <w:tr w:rsidR="00F75D1A" w:rsidRPr="005C7D95" w:rsidTr="0072101C">
        <w:tc>
          <w:tcPr>
            <w:tcW w:w="3687" w:type="dxa"/>
            <w:shd w:val="clear" w:color="auto" w:fill="auto"/>
          </w:tcPr>
          <w:p w:rsidR="00F75D1A" w:rsidRPr="008443F1" w:rsidRDefault="00F75D1A" w:rsidP="001C588B">
            <w:pPr>
              <w:rPr>
                <w:rFonts w:cstheme="minorHAnsi"/>
              </w:rPr>
            </w:pPr>
            <w:r>
              <w:rPr>
                <w:rFonts w:cstheme="minorHAnsi"/>
              </w:rPr>
              <w:t xml:space="preserve">Cheryl </w:t>
            </w:r>
            <w:proofErr w:type="spellStart"/>
            <w:r>
              <w:rPr>
                <w:rFonts w:cstheme="minorHAnsi"/>
              </w:rPr>
              <w:t>Rollinson</w:t>
            </w:r>
            <w:proofErr w:type="spellEnd"/>
          </w:p>
        </w:tc>
        <w:tc>
          <w:tcPr>
            <w:tcW w:w="992" w:type="dxa"/>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CR</w:t>
            </w:r>
          </w:p>
        </w:tc>
        <w:tc>
          <w:tcPr>
            <w:tcW w:w="5812" w:type="dxa"/>
            <w:shd w:val="clear" w:color="auto" w:fill="auto"/>
            <w:vAlign w:val="center"/>
          </w:tcPr>
          <w:p w:rsidR="00F75D1A" w:rsidRDefault="00F75D1A">
            <w:pPr>
              <w:rPr>
                <w:rFonts w:ascii="Calibri" w:hAnsi="Calibri" w:cs="Calibri"/>
                <w:color w:val="000000"/>
                <w:sz w:val="24"/>
                <w:szCs w:val="24"/>
              </w:rPr>
            </w:pPr>
            <w:r>
              <w:rPr>
                <w:rFonts w:ascii="Calibri" w:hAnsi="Calibri" w:cs="Calibri"/>
                <w:color w:val="000000"/>
              </w:rPr>
              <w:t>Doncaster CCG</w:t>
            </w:r>
          </w:p>
        </w:tc>
      </w:tr>
      <w:tr w:rsidR="00F75D1A" w:rsidRPr="005C7D95" w:rsidTr="0072101C">
        <w:tc>
          <w:tcPr>
            <w:tcW w:w="3687" w:type="dxa"/>
            <w:shd w:val="clear" w:color="auto" w:fill="auto"/>
            <w:vAlign w:val="center"/>
          </w:tcPr>
          <w:p w:rsidR="00F75D1A" w:rsidRPr="008443F1" w:rsidRDefault="00F75D1A">
            <w:pPr>
              <w:rPr>
                <w:rFonts w:cstheme="minorHAnsi"/>
                <w:color w:val="000000"/>
              </w:rPr>
            </w:pPr>
            <w:r>
              <w:rPr>
                <w:rFonts w:cstheme="minorHAnsi"/>
                <w:color w:val="000000"/>
              </w:rPr>
              <w:t>Adam Barker</w:t>
            </w:r>
          </w:p>
        </w:tc>
        <w:tc>
          <w:tcPr>
            <w:tcW w:w="992" w:type="dxa"/>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AB</w:t>
            </w:r>
          </w:p>
        </w:tc>
        <w:tc>
          <w:tcPr>
            <w:tcW w:w="5812" w:type="dxa"/>
            <w:shd w:val="clear" w:color="auto" w:fill="auto"/>
            <w:vAlign w:val="center"/>
          </w:tcPr>
          <w:p w:rsidR="00F75D1A" w:rsidRDefault="00F75D1A">
            <w:pPr>
              <w:rPr>
                <w:rFonts w:ascii="Calibri" w:hAnsi="Calibri" w:cs="Calibri"/>
                <w:color w:val="000000"/>
                <w:sz w:val="24"/>
                <w:szCs w:val="24"/>
              </w:rPr>
            </w:pPr>
            <w:r>
              <w:rPr>
                <w:rFonts w:ascii="Calibri" w:hAnsi="Calibri" w:cs="Calibri"/>
                <w:color w:val="000000"/>
              </w:rPr>
              <w:t>Care Plus Group</w:t>
            </w:r>
          </w:p>
        </w:tc>
      </w:tr>
      <w:tr w:rsidR="00F75D1A" w:rsidRPr="005C7D95" w:rsidTr="00A22906">
        <w:tc>
          <w:tcPr>
            <w:tcW w:w="3687" w:type="dxa"/>
            <w:shd w:val="clear" w:color="auto" w:fill="auto"/>
            <w:vAlign w:val="center"/>
          </w:tcPr>
          <w:p w:rsidR="00F75D1A" w:rsidRPr="008443F1" w:rsidRDefault="00F75D1A">
            <w:pPr>
              <w:rPr>
                <w:rFonts w:cstheme="minorHAnsi"/>
                <w:color w:val="000000"/>
              </w:rPr>
            </w:pPr>
            <w:r>
              <w:rPr>
                <w:rFonts w:cstheme="minorHAnsi"/>
                <w:color w:val="000000"/>
              </w:rPr>
              <w:t xml:space="preserve">Gershon </w:t>
            </w:r>
            <w:proofErr w:type="spellStart"/>
            <w:r>
              <w:rPr>
                <w:rFonts w:cstheme="minorHAnsi"/>
                <w:color w:val="000000"/>
              </w:rPr>
              <w:t>Nubour</w:t>
            </w:r>
            <w:proofErr w:type="spellEnd"/>
          </w:p>
        </w:tc>
        <w:tc>
          <w:tcPr>
            <w:tcW w:w="992" w:type="dxa"/>
            <w:shd w:val="clear" w:color="auto" w:fill="auto"/>
          </w:tcPr>
          <w:p w:rsidR="00F75D1A" w:rsidRPr="00D00FD7" w:rsidRDefault="00F75D1A" w:rsidP="006E2B88">
            <w:pPr>
              <w:jc w:val="center"/>
            </w:pPr>
            <w:r w:rsidRPr="00D00FD7">
              <w:t>GN</w:t>
            </w:r>
          </w:p>
        </w:tc>
        <w:tc>
          <w:tcPr>
            <w:tcW w:w="5812" w:type="dxa"/>
            <w:shd w:val="clear" w:color="auto" w:fill="auto"/>
          </w:tcPr>
          <w:p w:rsidR="00F75D1A" w:rsidRDefault="00F75D1A" w:rsidP="000142FB">
            <w:r w:rsidRPr="00D00FD7">
              <w:t>NHS Sheffield CCG</w:t>
            </w:r>
          </w:p>
        </w:tc>
      </w:tr>
      <w:tr w:rsidR="00F75D1A" w:rsidRPr="005C7D95" w:rsidTr="0072101C">
        <w:tc>
          <w:tcPr>
            <w:tcW w:w="3687" w:type="dxa"/>
            <w:shd w:val="clear" w:color="auto" w:fill="auto"/>
            <w:vAlign w:val="center"/>
          </w:tcPr>
          <w:p w:rsidR="00F75D1A" w:rsidRPr="008443F1" w:rsidRDefault="00F75D1A">
            <w:pPr>
              <w:rPr>
                <w:rFonts w:cstheme="minorHAnsi"/>
                <w:color w:val="000000"/>
              </w:rPr>
            </w:pPr>
            <w:r>
              <w:rPr>
                <w:rFonts w:cstheme="minorHAnsi"/>
                <w:color w:val="000000"/>
              </w:rPr>
              <w:t xml:space="preserve">Lynne </w:t>
            </w:r>
            <w:proofErr w:type="spellStart"/>
            <w:r>
              <w:rPr>
                <w:rFonts w:cstheme="minorHAnsi"/>
                <w:color w:val="000000"/>
              </w:rPr>
              <w:t>Trickett</w:t>
            </w:r>
            <w:proofErr w:type="spellEnd"/>
          </w:p>
        </w:tc>
        <w:tc>
          <w:tcPr>
            <w:tcW w:w="992" w:type="dxa"/>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rPr>
              <w:t>LT</w:t>
            </w:r>
          </w:p>
        </w:tc>
        <w:tc>
          <w:tcPr>
            <w:tcW w:w="5812" w:type="dxa"/>
            <w:shd w:val="clear" w:color="auto" w:fill="auto"/>
            <w:vAlign w:val="center"/>
          </w:tcPr>
          <w:p w:rsidR="00F75D1A" w:rsidRDefault="00F75D1A">
            <w:pPr>
              <w:rPr>
                <w:rFonts w:ascii="Calibri" w:hAnsi="Calibri" w:cs="Calibri"/>
                <w:color w:val="000000"/>
                <w:sz w:val="24"/>
                <w:szCs w:val="24"/>
              </w:rPr>
            </w:pPr>
            <w:r>
              <w:rPr>
                <w:rFonts w:ascii="Calibri" w:hAnsi="Calibri" w:cs="Calibri"/>
                <w:color w:val="000000"/>
              </w:rPr>
              <w:t>RDASH</w:t>
            </w:r>
          </w:p>
        </w:tc>
      </w:tr>
      <w:tr w:rsidR="00F75D1A" w:rsidRPr="005C7D95" w:rsidTr="002D5C05">
        <w:tc>
          <w:tcPr>
            <w:tcW w:w="3687" w:type="dxa"/>
            <w:shd w:val="clear" w:color="auto" w:fill="auto"/>
            <w:vAlign w:val="center"/>
          </w:tcPr>
          <w:p w:rsidR="00F75D1A" w:rsidRPr="008443F1" w:rsidRDefault="00F75D1A">
            <w:pPr>
              <w:rPr>
                <w:rFonts w:cstheme="minorHAnsi"/>
                <w:color w:val="000000"/>
              </w:rPr>
            </w:pPr>
            <w:r>
              <w:rPr>
                <w:rFonts w:cstheme="minorHAnsi"/>
                <w:color w:val="000000"/>
              </w:rPr>
              <w:t>Peter Wilson</w:t>
            </w:r>
          </w:p>
        </w:tc>
        <w:tc>
          <w:tcPr>
            <w:tcW w:w="992" w:type="dxa"/>
            <w:shd w:val="clear" w:color="auto" w:fill="auto"/>
          </w:tcPr>
          <w:p w:rsidR="00F75D1A" w:rsidRPr="00AC6F9D" w:rsidRDefault="00F75D1A" w:rsidP="006E2B88">
            <w:pPr>
              <w:jc w:val="center"/>
            </w:pPr>
            <w:r w:rsidRPr="00AC6F9D">
              <w:t>PW</w:t>
            </w:r>
          </w:p>
        </w:tc>
        <w:tc>
          <w:tcPr>
            <w:tcW w:w="5812" w:type="dxa"/>
            <w:shd w:val="clear" w:color="auto" w:fill="auto"/>
          </w:tcPr>
          <w:p w:rsidR="00F75D1A" w:rsidRDefault="00F75D1A" w:rsidP="00FD010B">
            <w:r w:rsidRPr="00AC6F9D">
              <w:t>Sheffield Teaching Hospital</w:t>
            </w:r>
          </w:p>
        </w:tc>
      </w:tr>
      <w:tr w:rsidR="00F75D1A" w:rsidRPr="005C7D95" w:rsidTr="0072101C">
        <w:tc>
          <w:tcPr>
            <w:tcW w:w="3687" w:type="dxa"/>
            <w:shd w:val="clear" w:color="auto" w:fill="auto"/>
            <w:vAlign w:val="center"/>
          </w:tcPr>
          <w:p w:rsidR="00F75D1A" w:rsidRPr="008443F1" w:rsidRDefault="00F75D1A">
            <w:pPr>
              <w:rPr>
                <w:rFonts w:cstheme="minorHAnsi"/>
                <w:color w:val="000000"/>
              </w:rPr>
            </w:pPr>
            <w:r>
              <w:rPr>
                <w:rFonts w:cstheme="minorHAnsi"/>
                <w:color w:val="000000"/>
              </w:rPr>
              <w:t>Mia Latham</w:t>
            </w:r>
          </w:p>
        </w:tc>
        <w:tc>
          <w:tcPr>
            <w:tcW w:w="992" w:type="dxa"/>
            <w:shd w:val="clear" w:color="auto" w:fill="auto"/>
            <w:vAlign w:val="center"/>
          </w:tcPr>
          <w:p w:rsidR="00F75D1A" w:rsidRDefault="00F75D1A" w:rsidP="006E2B88">
            <w:pPr>
              <w:jc w:val="center"/>
              <w:rPr>
                <w:rFonts w:ascii="Calibri" w:hAnsi="Calibri" w:cs="Calibri"/>
                <w:color w:val="000000"/>
                <w:sz w:val="24"/>
                <w:szCs w:val="24"/>
              </w:rPr>
            </w:pPr>
            <w:r>
              <w:rPr>
                <w:rFonts w:ascii="Calibri" w:hAnsi="Calibri" w:cs="Calibri"/>
                <w:color w:val="000000"/>
                <w:sz w:val="24"/>
                <w:szCs w:val="24"/>
              </w:rPr>
              <w:t>ML</w:t>
            </w:r>
          </w:p>
        </w:tc>
        <w:tc>
          <w:tcPr>
            <w:tcW w:w="5812" w:type="dxa"/>
            <w:shd w:val="clear" w:color="auto" w:fill="auto"/>
            <w:vAlign w:val="center"/>
          </w:tcPr>
          <w:p w:rsidR="00F75D1A" w:rsidRDefault="00F75D1A">
            <w:pPr>
              <w:rPr>
                <w:rFonts w:ascii="Calibri" w:hAnsi="Calibri" w:cs="Calibri"/>
                <w:color w:val="000000"/>
                <w:sz w:val="24"/>
                <w:szCs w:val="24"/>
              </w:rPr>
            </w:pPr>
            <w:r w:rsidRPr="00F75D1A">
              <w:rPr>
                <w:rFonts w:ascii="Calibri" w:hAnsi="Calibri" w:cs="Calibri"/>
                <w:color w:val="000000"/>
                <w:sz w:val="24"/>
                <w:szCs w:val="24"/>
              </w:rPr>
              <w:t>East Riding of Yorkshire CCG</w:t>
            </w:r>
          </w:p>
        </w:tc>
      </w:tr>
      <w:tr w:rsidR="006E2B88" w:rsidRPr="005C7D95" w:rsidTr="00826897">
        <w:tc>
          <w:tcPr>
            <w:tcW w:w="3687" w:type="dxa"/>
            <w:shd w:val="clear" w:color="auto" w:fill="auto"/>
            <w:vAlign w:val="center"/>
          </w:tcPr>
          <w:p w:rsidR="006E2B88" w:rsidRPr="008443F1" w:rsidRDefault="006E2B88">
            <w:pPr>
              <w:rPr>
                <w:rFonts w:cstheme="minorHAnsi"/>
                <w:color w:val="000000"/>
              </w:rPr>
            </w:pPr>
            <w:r>
              <w:rPr>
                <w:rFonts w:cstheme="minorHAnsi"/>
                <w:color w:val="000000"/>
              </w:rPr>
              <w:t>Lindsay Stuffins</w:t>
            </w:r>
          </w:p>
        </w:tc>
        <w:tc>
          <w:tcPr>
            <w:tcW w:w="992" w:type="dxa"/>
            <w:shd w:val="clear" w:color="auto" w:fill="auto"/>
          </w:tcPr>
          <w:p w:rsidR="006E2B88" w:rsidRPr="00414629" w:rsidRDefault="006E2B88" w:rsidP="006E2B88">
            <w:pPr>
              <w:jc w:val="center"/>
            </w:pPr>
            <w:r w:rsidRPr="00414629">
              <w:t>LS</w:t>
            </w:r>
          </w:p>
        </w:tc>
        <w:tc>
          <w:tcPr>
            <w:tcW w:w="5812" w:type="dxa"/>
            <w:shd w:val="clear" w:color="auto" w:fill="auto"/>
          </w:tcPr>
          <w:p w:rsidR="006E2B88" w:rsidRDefault="006E2B88" w:rsidP="00EB6696">
            <w:r w:rsidRPr="00414629">
              <w:t>RDASH</w:t>
            </w:r>
          </w:p>
        </w:tc>
      </w:tr>
      <w:tr w:rsidR="006E2B88" w:rsidRPr="005C7D95" w:rsidTr="00C55730">
        <w:tc>
          <w:tcPr>
            <w:tcW w:w="3687" w:type="dxa"/>
            <w:shd w:val="clear" w:color="auto" w:fill="auto"/>
            <w:vAlign w:val="center"/>
          </w:tcPr>
          <w:p w:rsidR="006E2B88" w:rsidRPr="008443F1" w:rsidRDefault="006E2B88">
            <w:pPr>
              <w:rPr>
                <w:rFonts w:cstheme="minorHAnsi"/>
                <w:color w:val="000000"/>
              </w:rPr>
            </w:pPr>
            <w:r>
              <w:rPr>
                <w:rFonts w:cstheme="minorHAnsi"/>
                <w:color w:val="000000"/>
              </w:rPr>
              <w:t>Rachael Smith</w:t>
            </w:r>
          </w:p>
        </w:tc>
        <w:tc>
          <w:tcPr>
            <w:tcW w:w="992" w:type="dxa"/>
            <w:shd w:val="clear" w:color="auto" w:fill="auto"/>
          </w:tcPr>
          <w:p w:rsidR="006E2B88" w:rsidRPr="003A78F1" w:rsidRDefault="006E2B88" w:rsidP="006E2B88">
            <w:pPr>
              <w:jc w:val="center"/>
            </w:pPr>
            <w:r w:rsidRPr="003A78F1">
              <w:t>RS</w:t>
            </w:r>
          </w:p>
        </w:tc>
        <w:tc>
          <w:tcPr>
            <w:tcW w:w="5812" w:type="dxa"/>
            <w:shd w:val="clear" w:color="auto" w:fill="auto"/>
          </w:tcPr>
          <w:p w:rsidR="006E2B88" w:rsidRDefault="006E2B88" w:rsidP="00F96587">
            <w:r w:rsidRPr="003A78F1">
              <w:t>South West Yorkshire Partnership NHS Foundation Trust</w:t>
            </w:r>
          </w:p>
        </w:tc>
      </w:tr>
      <w:tr w:rsidR="006E2B88" w:rsidRPr="005C7D95" w:rsidTr="00C33066">
        <w:tc>
          <w:tcPr>
            <w:tcW w:w="3687" w:type="dxa"/>
            <w:shd w:val="clear" w:color="auto" w:fill="auto"/>
            <w:vAlign w:val="center"/>
          </w:tcPr>
          <w:p w:rsidR="006E2B88" w:rsidRPr="008443F1" w:rsidRDefault="006E2B88">
            <w:pPr>
              <w:rPr>
                <w:rFonts w:cstheme="minorHAnsi"/>
                <w:color w:val="000000"/>
              </w:rPr>
            </w:pPr>
            <w:r>
              <w:rPr>
                <w:rFonts w:cstheme="minorHAnsi"/>
                <w:color w:val="000000"/>
              </w:rPr>
              <w:t>Derek Stowe</w:t>
            </w:r>
          </w:p>
        </w:tc>
        <w:tc>
          <w:tcPr>
            <w:tcW w:w="992" w:type="dxa"/>
            <w:shd w:val="clear" w:color="auto" w:fill="auto"/>
          </w:tcPr>
          <w:p w:rsidR="006E2B88" w:rsidRPr="00F90BE3" w:rsidRDefault="006E2B88" w:rsidP="006E2B88">
            <w:pPr>
              <w:jc w:val="center"/>
            </w:pPr>
            <w:r w:rsidRPr="00F90BE3">
              <w:t>DS</w:t>
            </w:r>
          </w:p>
        </w:tc>
        <w:tc>
          <w:tcPr>
            <w:tcW w:w="5812" w:type="dxa"/>
            <w:shd w:val="clear" w:color="auto" w:fill="auto"/>
          </w:tcPr>
          <w:p w:rsidR="006E2B88" w:rsidRDefault="006E2B88" w:rsidP="000654C8">
            <w:r w:rsidRPr="00F90BE3">
              <w:t>Rotherham NHS Foundation Trust</w:t>
            </w:r>
          </w:p>
        </w:tc>
      </w:tr>
      <w:tr w:rsidR="006E2B88" w:rsidRPr="005C7D95" w:rsidTr="0001506E">
        <w:tc>
          <w:tcPr>
            <w:tcW w:w="3687" w:type="dxa"/>
            <w:shd w:val="clear" w:color="auto" w:fill="auto"/>
            <w:vAlign w:val="center"/>
          </w:tcPr>
          <w:p w:rsidR="006E2B88" w:rsidRPr="008443F1" w:rsidRDefault="006E2B88">
            <w:pPr>
              <w:rPr>
                <w:rFonts w:cstheme="minorHAnsi"/>
              </w:rPr>
            </w:pPr>
            <w:r>
              <w:rPr>
                <w:rFonts w:cstheme="minorHAnsi"/>
              </w:rPr>
              <w:t>Erin Wood</w:t>
            </w:r>
          </w:p>
        </w:tc>
        <w:tc>
          <w:tcPr>
            <w:tcW w:w="992" w:type="dxa"/>
            <w:shd w:val="clear" w:color="auto" w:fill="auto"/>
          </w:tcPr>
          <w:p w:rsidR="006E2B88" w:rsidRPr="001F74A3" w:rsidRDefault="006E2B88" w:rsidP="006E2B88">
            <w:pPr>
              <w:jc w:val="center"/>
            </w:pPr>
            <w:r w:rsidRPr="001F74A3">
              <w:t>EW</w:t>
            </w:r>
          </w:p>
        </w:tc>
        <w:tc>
          <w:tcPr>
            <w:tcW w:w="5812" w:type="dxa"/>
            <w:shd w:val="clear" w:color="auto" w:fill="auto"/>
          </w:tcPr>
          <w:p w:rsidR="006E2B88" w:rsidRDefault="006E2B88" w:rsidP="000D4709">
            <w:r w:rsidRPr="001F74A3">
              <w:t>Health Education England</w:t>
            </w:r>
          </w:p>
        </w:tc>
      </w:tr>
      <w:tr w:rsidR="006E2B88" w:rsidRPr="005C7D95" w:rsidTr="0046794D">
        <w:tc>
          <w:tcPr>
            <w:tcW w:w="3687" w:type="dxa"/>
            <w:shd w:val="clear" w:color="auto" w:fill="auto"/>
            <w:vAlign w:val="center"/>
          </w:tcPr>
          <w:p w:rsidR="006E2B88" w:rsidRPr="008443F1" w:rsidRDefault="006E2B88">
            <w:pPr>
              <w:rPr>
                <w:rFonts w:cstheme="minorHAnsi"/>
                <w:color w:val="000000"/>
              </w:rPr>
            </w:pPr>
            <w:r>
              <w:rPr>
                <w:rFonts w:cstheme="minorHAnsi"/>
                <w:color w:val="000000"/>
              </w:rPr>
              <w:t xml:space="preserve">Martyn </w:t>
            </w:r>
            <w:proofErr w:type="spellStart"/>
            <w:r>
              <w:rPr>
                <w:rFonts w:cstheme="minorHAnsi"/>
                <w:color w:val="000000"/>
              </w:rPr>
              <w:t>Slingsby</w:t>
            </w:r>
            <w:proofErr w:type="spellEnd"/>
          </w:p>
        </w:tc>
        <w:tc>
          <w:tcPr>
            <w:tcW w:w="992" w:type="dxa"/>
            <w:shd w:val="clear" w:color="auto" w:fill="auto"/>
          </w:tcPr>
          <w:p w:rsidR="006E2B88" w:rsidRPr="003B61D8" w:rsidRDefault="006E2B88" w:rsidP="006E2B88">
            <w:pPr>
              <w:jc w:val="center"/>
            </w:pPr>
            <w:r w:rsidRPr="003B61D8">
              <w:t>MS</w:t>
            </w:r>
          </w:p>
        </w:tc>
        <w:tc>
          <w:tcPr>
            <w:tcW w:w="5812" w:type="dxa"/>
            <w:shd w:val="clear" w:color="auto" w:fill="auto"/>
          </w:tcPr>
          <w:p w:rsidR="006E2B88" w:rsidRDefault="006E2B88" w:rsidP="00473002">
            <w:r w:rsidRPr="003B61D8">
              <w:t>Humber, Coast and Vale Health and Care Partnership</w:t>
            </w:r>
          </w:p>
        </w:tc>
      </w:tr>
      <w:tr w:rsidR="006E2B88" w:rsidRPr="005C7D95" w:rsidTr="00F14C5C">
        <w:tc>
          <w:tcPr>
            <w:tcW w:w="3687" w:type="dxa"/>
            <w:shd w:val="clear" w:color="auto" w:fill="auto"/>
            <w:vAlign w:val="center"/>
          </w:tcPr>
          <w:p w:rsidR="006E2B88" w:rsidRPr="008443F1" w:rsidRDefault="006E2B88">
            <w:pPr>
              <w:rPr>
                <w:rFonts w:cstheme="minorHAnsi"/>
                <w:color w:val="000000"/>
              </w:rPr>
            </w:pPr>
            <w:r>
              <w:rPr>
                <w:rFonts w:cstheme="minorHAnsi"/>
                <w:color w:val="000000"/>
              </w:rPr>
              <w:t>Karen Robinson</w:t>
            </w:r>
          </w:p>
        </w:tc>
        <w:tc>
          <w:tcPr>
            <w:tcW w:w="992" w:type="dxa"/>
            <w:shd w:val="clear" w:color="auto" w:fill="auto"/>
          </w:tcPr>
          <w:p w:rsidR="006E2B88" w:rsidRPr="00075A58" w:rsidRDefault="006E2B88" w:rsidP="006E2B88">
            <w:pPr>
              <w:jc w:val="center"/>
            </w:pPr>
            <w:r w:rsidRPr="00075A58">
              <w:t>KR</w:t>
            </w:r>
          </w:p>
        </w:tc>
        <w:tc>
          <w:tcPr>
            <w:tcW w:w="5812" w:type="dxa"/>
            <w:shd w:val="clear" w:color="auto" w:fill="auto"/>
          </w:tcPr>
          <w:p w:rsidR="006E2B88" w:rsidRDefault="006E2B88" w:rsidP="001A58F3">
            <w:r w:rsidRPr="00075A58">
              <w:t>Humber Teaching NHS Foundation Trust</w:t>
            </w:r>
          </w:p>
        </w:tc>
      </w:tr>
      <w:tr w:rsidR="006E2B88" w:rsidRPr="005C7D95" w:rsidTr="006235E6">
        <w:tc>
          <w:tcPr>
            <w:tcW w:w="3687" w:type="dxa"/>
            <w:shd w:val="clear" w:color="auto" w:fill="auto"/>
            <w:vAlign w:val="center"/>
          </w:tcPr>
          <w:p w:rsidR="006E2B88" w:rsidRPr="008443F1" w:rsidRDefault="006E2B88">
            <w:pPr>
              <w:rPr>
                <w:rFonts w:cstheme="minorHAnsi"/>
                <w:color w:val="000000"/>
              </w:rPr>
            </w:pPr>
            <w:r>
              <w:rPr>
                <w:rFonts w:cstheme="minorHAnsi"/>
                <w:color w:val="000000"/>
              </w:rPr>
              <w:t>Colin Parke</w:t>
            </w:r>
          </w:p>
        </w:tc>
        <w:tc>
          <w:tcPr>
            <w:tcW w:w="992" w:type="dxa"/>
            <w:shd w:val="clear" w:color="auto" w:fill="auto"/>
          </w:tcPr>
          <w:p w:rsidR="006E2B88" w:rsidRPr="00E71C67" w:rsidRDefault="006E2B88" w:rsidP="006E2B88">
            <w:pPr>
              <w:jc w:val="center"/>
            </w:pPr>
            <w:r w:rsidRPr="00E71C67">
              <w:t>CP</w:t>
            </w:r>
          </w:p>
        </w:tc>
        <w:tc>
          <w:tcPr>
            <w:tcW w:w="5812" w:type="dxa"/>
            <w:shd w:val="clear" w:color="auto" w:fill="auto"/>
          </w:tcPr>
          <w:p w:rsidR="006E2B88" w:rsidRDefault="006E2B88" w:rsidP="00FE4E11">
            <w:r w:rsidRPr="00E71C67">
              <w:t>Sheffield Children’s Hospital</w:t>
            </w:r>
          </w:p>
        </w:tc>
      </w:tr>
      <w:tr w:rsidR="006E2B88" w:rsidRPr="005C7D95" w:rsidTr="00697BBE">
        <w:tc>
          <w:tcPr>
            <w:tcW w:w="3687" w:type="dxa"/>
            <w:shd w:val="clear" w:color="auto" w:fill="auto"/>
            <w:vAlign w:val="center"/>
          </w:tcPr>
          <w:p w:rsidR="006E2B88" w:rsidRPr="008443F1" w:rsidRDefault="006E2B88">
            <w:pPr>
              <w:rPr>
                <w:rFonts w:cstheme="minorHAnsi"/>
                <w:color w:val="000000"/>
              </w:rPr>
            </w:pPr>
            <w:r>
              <w:rPr>
                <w:rFonts w:cstheme="minorHAnsi"/>
                <w:color w:val="000000"/>
              </w:rPr>
              <w:t>Stephen Rose</w:t>
            </w:r>
          </w:p>
        </w:tc>
        <w:tc>
          <w:tcPr>
            <w:tcW w:w="992" w:type="dxa"/>
            <w:shd w:val="clear" w:color="auto" w:fill="auto"/>
          </w:tcPr>
          <w:p w:rsidR="006E2B88" w:rsidRPr="00FB0716" w:rsidRDefault="006E2B88" w:rsidP="006E2B88">
            <w:pPr>
              <w:jc w:val="center"/>
            </w:pPr>
            <w:r w:rsidRPr="00FB0716">
              <w:t>SR</w:t>
            </w:r>
          </w:p>
        </w:tc>
        <w:tc>
          <w:tcPr>
            <w:tcW w:w="5812" w:type="dxa"/>
            <w:shd w:val="clear" w:color="auto" w:fill="auto"/>
          </w:tcPr>
          <w:p w:rsidR="006E2B88" w:rsidRDefault="006E2B88" w:rsidP="00760CE2">
            <w:r w:rsidRPr="00FB0716">
              <w:t>CHFT</w:t>
            </w:r>
          </w:p>
        </w:tc>
      </w:tr>
      <w:tr w:rsidR="006E2B88" w:rsidRPr="005C7D95" w:rsidTr="00C35D7C">
        <w:tc>
          <w:tcPr>
            <w:tcW w:w="3687" w:type="dxa"/>
            <w:shd w:val="clear" w:color="auto" w:fill="auto"/>
            <w:vAlign w:val="center"/>
          </w:tcPr>
          <w:p w:rsidR="006E2B88" w:rsidRPr="008443F1" w:rsidRDefault="006E2B88">
            <w:pPr>
              <w:rPr>
                <w:rFonts w:cstheme="minorHAnsi"/>
                <w:color w:val="000000"/>
              </w:rPr>
            </w:pPr>
            <w:r>
              <w:rPr>
                <w:rFonts w:cstheme="minorHAnsi"/>
                <w:color w:val="000000"/>
              </w:rPr>
              <w:t>Narissa Leyland</w:t>
            </w:r>
          </w:p>
        </w:tc>
        <w:tc>
          <w:tcPr>
            <w:tcW w:w="992" w:type="dxa"/>
            <w:shd w:val="clear" w:color="auto" w:fill="auto"/>
          </w:tcPr>
          <w:p w:rsidR="006E2B88" w:rsidRPr="00EC29A8" w:rsidRDefault="006E2B88" w:rsidP="006E2B88">
            <w:pPr>
              <w:jc w:val="center"/>
            </w:pPr>
            <w:r w:rsidRPr="00EC29A8">
              <w:t>NL</w:t>
            </w:r>
          </w:p>
        </w:tc>
        <w:tc>
          <w:tcPr>
            <w:tcW w:w="5812" w:type="dxa"/>
            <w:shd w:val="clear" w:color="auto" w:fill="auto"/>
          </w:tcPr>
          <w:p w:rsidR="006E2B88" w:rsidRDefault="006E2B88" w:rsidP="009058B7">
            <w:r w:rsidRPr="00EC29A8">
              <w:t>Leeds Community Healthcare Trust</w:t>
            </w:r>
          </w:p>
        </w:tc>
      </w:tr>
      <w:tr w:rsidR="006E2B88" w:rsidRPr="005C7D95" w:rsidTr="00DB7B17">
        <w:trPr>
          <w:trHeight w:val="56"/>
        </w:trPr>
        <w:tc>
          <w:tcPr>
            <w:tcW w:w="3687" w:type="dxa"/>
            <w:shd w:val="clear" w:color="auto" w:fill="auto"/>
            <w:vAlign w:val="center"/>
          </w:tcPr>
          <w:p w:rsidR="006E2B88" w:rsidRPr="00D62E79" w:rsidRDefault="006E2B88">
            <w:pPr>
              <w:rPr>
                <w:rFonts w:cstheme="minorHAnsi"/>
                <w:color w:val="000000"/>
              </w:rPr>
            </w:pPr>
            <w:r>
              <w:rPr>
                <w:rFonts w:cstheme="minorHAnsi"/>
                <w:color w:val="000000"/>
              </w:rPr>
              <w:t>John Wolstenholme</w:t>
            </w:r>
          </w:p>
        </w:tc>
        <w:tc>
          <w:tcPr>
            <w:tcW w:w="992" w:type="dxa"/>
            <w:shd w:val="clear" w:color="auto" w:fill="auto"/>
          </w:tcPr>
          <w:p w:rsidR="006E2B88" w:rsidRPr="00F24567" w:rsidRDefault="006E2B88" w:rsidP="006E2B88">
            <w:pPr>
              <w:jc w:val="center"/>
            </w:pPr>
            <w:r w:rsidRPr="00F24567">
              <w:t>JW</w:t>
            </w:r>
          </w:p>
        </w:tc>
        <w:tc>
          <w:tcPr>
            <w:tcW w:w="5812" w:type="dxa"/>
            <w:shd w:val="clear" w:color="auto" w:fill="auto"/>
          </w:tcPr>
          <w:p w:rsidR="006E2B88" w:rsidRDefault="006E2B88" w:rsidP="00A45A92">
            <w:r w:rsidRPr="00F24567">
              <w:t>Sheffield Health and Social Care NHS Foundation Trust</w:t>
            </w:r>
          </w:p>
        </w:tc>
      </w:tr>
      <w:tr w:rsidR="006E2B88" w:rsidRPr="005C7D95" w:rsidTr="00F6722D">
        <w:tc>
          <w:tcPr>
            <w:tcW w:w="3687" w:type="dxa"/>
            <w:shd w:val="clear" w:color="auto" w:fill="auto"/>
            <w:vAlign w:val="center"/>
          </w:tcPr>
          <w:p w:rsidR="006E2B88" w:rsidRPr="008443F1" w:rsidRDefault="006E2B88">
            <w:pPr>
              <w:rPr>
                <w:rFonts w:cstheme="minorHAnsi"/>
                <w:color w:val="000000"/>
              </w:rPr>
            </w:pPr>
            <w:r>
              <w:rPr>
                <w:rFonts w:cstheme="minorHAnsi"/>
                <w:color w:val="000000"/>
              </w:rPr>
              <w:t xml:space="preserve">June </w:t>
            </w:r>
            <w:proofErr w:type="spellStart"/>
            <w:r>
              <w:rPr>
                <w:rFonts w:cstheme="minorHAnsi"/>
                <w:color w:val="000000"/>
              </w:rPr>
              <w:t>Emptage</w:t>
            </w:r>
            <w:proofErr w:type="spellEnd"/>
          </w:p>
        </w:tc>
        <w:tc>
          <w:tcPr>
            <w:tcW w:w="992" w:type="dxa"/>
            <w:shd w:val="clear" w:color="auto" w:fill="auto"/>
          </w:tcPr>
          <w:p w:rsidR="006E2B88" w:rsidRPr="00747524" w:rsidRDefault="006E2B88" w:rsidP="006E2B88">
            <w:pPr>
              <w:jc w:val="center"/>
            </w:pPr>
            <w:r w:rsidRPr="00747524">
              <w:t>JE</w:t>
            </w:r>
          </w:p>
        </w:tc>
        <w:tc>
          <w:tcPr>
            <w:tcW w:w="5812" w:type="dxa"/>
            <w:shd w:val="clear" w:color="auto" w:fill="auto"/>
          </w:tcPr>
          <w:p w:rsidR="006E2B88" w:rsidRDefault="006E2B88" w:rsidP="00FF10B2">
            <w:proofErr w:type="spellStart"/>
            <w:r w:rsidRPr="00747524">
              <w:t>Optum</w:t>
            </w:r>
            <w:proofErr w:type="spellEnd"/>
            <w:r w:rsidRPr="00747524">
              <w:t xml:space="preserve"> Health Solutions</w:t>
            </w:r>
          </w:p>
        </w:tc>
      </w:tr>
      <w:tr w:rsidR="006E2B88" w:rsidRPr="005C7D95" w:rsidTr="002D0D3E">
        <w:tc>
          <w:tcPr>
            <w:tcW w:w="3687" w:type="dxa"/>
            <w:shd w:val="clear" w:color="auto" w:fill="auto"/>
            <w:vAlign w:val="center"/>
          </w:tcPr>
          <w:p w:rsidR="006E2B88" w:rsidRDefault="006E2B88">
            <w:pPr>
              <w:rPr>
                <w:rFonts w:cstheme="minorHAnsi"/>
                <w:color w:val="000000"/>
              </w:rPr>
            </w:pPr>
            <w:r>
              <w:rPr>
                <w:rFonts w:cstheme="minorHAnsi"/>
                <w:color w:val="000000"/>
              </w:rPr>
              <w:t xml:space="preserve">Martin </w:t>
            </w:r>
            <w:proofErr w:type="spellStart"/>
            <w:r>
              <w:rPr>
                <w:rFonts w:cstheme="minorHAnsi"/>
                <w:color w:val="000000"/>
              </w:rPr>
              <w:t>Moorhouse</w:t>
            </w:r>
            <w:proofErr w:type="spellEnd"/>
          </w:p>
        </w:tc>
        <w:tc>
          <w:tcPr>
            <w:tcW w:w="992" w:type="dxa"/>
            <w:shd w:val="clear" w:color="auto" w:fill="auto"/>
          </w:tcPr>
          <w:p w:rsidR="006E2B88" w:rsidRPr="0013486E" w:rsidRDefault="006E2B88" w:rsidP="006E2B88">
            <w:pPr>
              <w:jc w:val="center"/>
            </w:pPr>
            <w:r w:rsidRPr="0013486E">
              <w:t>MM</w:t>
            </w:r>
          </w:p>
        </w:tc>
        <w:tc>
          <w:tcPr>
            <w:tcW w:w="5812" w:type="dxa"/>
            <w:shd w:val="clear" w:color="auto" w:fill="auto"/>
          </w:tcPr>
          <w:p w:rsidR="006E2B88" w:rsidRDefault="006E2B88" w:rsidP="005F2D3C">
            <w:r w:rsidRPr="0013486E">
              <w:t>Mid Yorkshire Hospitals</w:t>
            </w:r>
          </w:p>
        </w:tc>
      </w:tr>
    </w:tbl>
    <w:p w:rsidR="006E2B88" w:rsidRDefault="006E2B88" w:rsidP="006E2B88">
      <w:pPr>
        <w:spacing w:after="0" w:line="240" w:lineRule="auto"/>
        <w:rPr>
          <w:rFonts w:eastAsia="Times New Roman" w:cstheme="minorHAnsi"/>
          <w:b/>
          <w:sz w:val="24"/>
          <w:szCs w:val="24"/>
          <w:u w:val="single"/>
          <w:lang w:eastAsia="en-GB"/>
        </w:rPr>
      </w:pPr>
    </w:p>
    <w:p w:rsidR="0097000A" w:rsidRPr="005C7D95" w:rsidRDefault="00EB6BD5" w:rsidP="006E2B88">
      <w:pPr>
        <w:spacing w:after="0" w:line="240" w:lineRule="auto"/>
        <w:ind w:left="-426"/>
        <w:rPr>
          <w:rFonts w:eastAsia="Times New Roman" w:cstheme="minorHAnsi"/>
          <w:b/>
          <w:sz w:val="24"/>
          <w:szCs w:val="24"/>
          <w:u w:val="single"/>
          <w:lang w:eastAsia="en-GB"/>
        </w:rPr>
      </w:pPr>
      <w:r w:rsidRPr="005C7D95">
        <w:rPr>
          <w:rFonts w:eastAsia="Times New Roman" w:cstheme="minorHAnsi"/>
          <w:b/>
          <w:sz w:val="24"/>
          <w:szCs w:val="24"/>
          <w:u w:val="single"/>
          <w:lang w:eastAsia="en-GB"/>
        </w:rPr>
        <w:t>Apologies</w:t>
      </w:r>
      <w:r w:rsidR="001A594D" w:rsidRPr="005C7D95">
        <w:rPr>
          <w:rFonts w:eastAsia="Times New Roman" w:cstheme="minorHAnsi"/>
          <w:b/>
          <w:sz w:val="24"/>
          <w:szCs w:val="24"/>
          <w:u w:val="single"/>
          <w:lang w:eastAsia="en-GB"/>
        </w:rPr>
        <w:t>:</w:t>
      </w:r>
    </w:p>
    <w:p w:rsidR="000119BB" w:rsidRPr="005C7D95" w:rsidRDefault="000119BB" w:rsidP="00991B1C">
      <w:pPr>
        <w:spacing w:after="0" w:line="240" w:lineRule="auto"/>
        <w:rPr>
          <w:rFonts w:eastAsia="Times New Roman" w:cstheme="minorHAnsi"/>
          <w:b/>
          <w:sz w:val="24"/>
          <w:szCs w:val="24"/>
          <w:u w:val="single"/>
          <w:lang w:eastAsia="en-GB"/>
        </w:rPr>
      </w:pPr>
    </w:p>
    <w:tbl>
      <w:tblPr>
        <w:tblStyle w:val="TableGrid"/>
        <w:tblpPr w:leftFromText="180" w:rightFromText="180" w:vertAnchor="text" w:tblpX="-278" w:tblpY="1"/>
        <w:tblOverlap w:val="never"/>
        <w:tblW w:w="10456" w:type="dxa"/>
        <w:tblLook w:val="04A0" w:firstRow="1" w:lastRow="0" w:firstColumn="1" w:lastColumn="0" w:noHBand="0" w:noVBand="1"/>
      </w:tblPr>
      <w:tblGrid>
        <w:gridCol w:w="3652"/>
        <w:gridCol w:w="992"/>
        <w:gridCol w:w="5812"/>
      </w:tblGrid>
      <w:tr w:rsidR="00991B1C" w:rsidRPr="005C7D95" w:rsidTr="0071238F">
        <w:tc>
          <w:tcPr>
            <w:tcW w:w="3652" w:type="dxa"/>
          </w:tcPr>
          <w:p w:rsidR="00991B1C" w:rsidRPr="008443F1" w:rsidRDefault="000119BB" w:rsidP="002B52C3">
            <w:pPr>
              <w:rPr>
                <w:rFonts w:cstheme="minorHAnsi"/>
              </w:rPr>
            </w:pPr>
            <w:r w:rsidRPr="008443F1">
              <w:rPr>
                <w:rFonts w:cstheme="minorHAnsi"/>
              </w:rPr>
              <w:t>Linda Da Costa</w:t>
            </w:r>
          </w:p>
        </w:tc>
        <w:tc>
          <w:tcPr>
            <w:tcW w:w="992" w:type="dxa"/>
          </w:tcPr>
          <w:p w:rsidR="00991B1C" w:rsidRPr="008443F1" w:rsidRDefault="000119BB" w:rsidP="006E2B88">
            <w:pPr>
              <w:jc w:val="center"/>
              <w:rPr>
                <w:rFonts w:cstheme="minorHAnsi"/>
              </w:rPr>
            </w:pPr>
            <w:r w:rsidRPr="008443F1">
              <w:rPr>
                <w:rFonts w:cstheme="minorHAnsi"/>
              </w:rPr>
              <w:t>LDC</w:t>
            </w:r>
          </w:p>
        </w:tc>
        <w:tc>
          <w:tcPr>
            <w:tcW w:w="5812" w:type="dxa"/>
          </w:tcPr>
          <w:p w:rsidR="00991B1C" w:rsidRPr="008443F1" w:rsidRDefault="008A2015" w:rsidP="002B52C3">
            <w:pPr>
              <w:rPr>
                <w:rFonts w:cstheme="minorHAnsi"/>
              </w:rPr>
            </w:pPr>
            <w:r w:rsidRPr="008443F1">
              <w:rPr>
                <w:rFonts w:cstheme="minorHAnsi"/>
              </w:rPr>
              <w:t>Northern Lincolnshire and Goole Hospitals</w:t>
            </w:r>
          </w:p>
        </w:tc>
      </w:tr>
      <w:tr w:rsidR="006E2B88" w:rsidRPr="005C7D95" w:rsidTr="005E6EC2">
        <w:tc>
          <w:tcPr>
            <w:tcW w:w="3652" w:type="dxa"/>
            <w:vAlign w:val="center"/>
          </w:tcPr>
          <w:p w:rsidR="006E2B88" w:rsidRPr="00944AD1" w:rsidRDefault="006E2B88">
            <w:pPr>
              <w:rPr>
                <w:rFonts w:ascii="Calibri" w:hAnsi="Calibri" w:cs="Calibri"/>
              </w:rPr>
            </w:pPr>
            <w:r>
              <w:rPr>
                <w:rFonts w:ascii="Calibri" w:hAnsi="Calibri" w:cs="Calibri"/>
              </w:rPr>
              <w:t xml:space="preserve">Nikki </w:t>
            </w:r>
            <w:proofErr w:type="spellStart"/>
            <w:r>
              <w:rPr>
                <w:rFonts w:ascii="Calibri" w:hAnsi="Calibri" w:cs="Calibri"/>
              </w:rPr>
              <w:t>Minnikin</w:t>
            </w:r>
            <w:proofErr w:type="spellEnd"/>
          </w:p>
        </w:tc>
        <w:tc>
          <w:tcPr>
            <w:tcW w:w="992" w:type="dxa"/>
          </w:tcPr>
          <w:p w:rsidR="006E2B88" w:rsidRPr="008F4FF3" w:rsidRDefault="006E2B88" w:rsidP="006E2B88">
            <w:pPr>
              <w:jc w:val="center"/>
            </w:pPr>
            <w:r w:rsidRPr="008F4FF3">
              <w:t>NM</w:t>
            </w:r>
          </w:p>
        </w:tc>
        <w:tc>
          <w:tcPr>
            <w:tcW w:w="5812" w:type="dxa"/>
          </w:tcPr>
          <w:p w:rsidR="006E2B88" w:rsidRDefault="006E2B88" w:rsidP="00461982">
            <w:r w:rsidRPr="008F4FF3">
              <w:t>Doncaster Council</w:t>
            </w:r>
          </w:p>
        </w:tc>
      </w:tr>
      <w:tr w:rsidR="006E2B88" w:rsidRPr="005C7D95" w:rsidTr="00595CFD">
        <w:tc>
          <w:tcPr>
            <w:tcW w:w="3652" w:type="dxa"/>
            <w:vAlign w:val="center"/>
          </w:tcPr>
          <w:p w:rsidR="006E2B88" w:rsidRPr="00944AD1" w:rsidRDefault="006E2B88" w:rsidP="00A04531">
            <w:pPr>
              <w:rPr>
                <w:rFonts w:ascii="Calibri" w:hAnsi="Calibri" w:cs="Calibri"/>
              </w:rPr>
            </w:pPr>
            <w:r>
              <w:rPr>
                <w:rFonts w:ascii="Calibri" w:hAnsi="Calibri" w:cs="Calibri"/>
              </w:rPr>
              <w:lastRenderedPageBreak/>
              <w:t xml:space="preserve">Helen </w:t>
            </w:r>
            <w:proofErr w:type="spellStart"/>
            <w:r>
              <w:rPr>
                <w:rFonts w:ascii="Calibri" w:hAnsi="Calibri" w:cs="Calibri"/>
              </w:rPr>
              <w:t>Thomis</w:t>
            </w:r>
            <w:proofErr w:type="spellEnd"/>
          </w:p>
        </w:tc>
        <w:tc>
          <w:tcPr>
            <w:tcW w:w="992" w:type="dxa"/>
          </w:tcPr>
          <w:p w:rsidR="006E2B88" w:rsidRPr="00A6060D" w:rsidRDefault="006E2B88" w:rsidP="00E61AB3">
            <w:pPr>
              <w:jc w:val="center"/>
            </w:pPr>
            <w:r w:rsidRPr="00A6060D">
              <w:t>HT</w:t>
            </w:r>
          </w:p>
        </w:tc>
        <w:tc>
          <w:tcPr>
            <w:tcW w:w="5812" w:type="dxa"/>
          </w:tcPr>
          <w:p w:rsidR="006E2B88" w:rsidRDefault="006E2B88" w:rsidP="00096D60">
            <w:r w:rsidRPr="00A6060D">
              <w:t>Calderdale and Huddersfield NHS Trust</w:t>
            </w:r>
          </w:p>
        </w:tc>
      </w:tr>
      <w:tr w:rsidR="006E2B88" w:rsidRPr="005C7D95" w:rsidTr="002F5E1E">
        <w:tc>
          <w:tcPr>
            <w:tcW w:w="3652" w:type="dxa"/>
            <w:vAlign w:val="center"/>
          </w:tcPr>
          <w:p w:rsidR="006E2B88" w:rsidRPr="00944AD1" w:rsidRDefault="006E2B88">
            <w:pPr>
              <w:rPr>
                <w:rFonts w:ascii="Calibri" w:hAnsi="Calibri" w:cs="Calibri"/>
              </w:rPr>
            </w:pPr>
            <w:r>
              <w:rPr>
                <w:rFonts w:ascii="Calibri" w:hAnsi="Calibri" w:cs="Calibri"/>
              </w:rPr>
              <w:t>Helen Hartland</w:t>
            </w:r>
          </w:p>
        </w:tc>
        <w:tc>
          <w:tcPr>
            <w:tcW w:w="992" w:type="dxa"/>
          </w:tcPr>
          <w:p w:rsidR="006E2B88" w:rsidRPr="00DA151E" w:rsidRDefault="006E2B88" w:rsidP="00E61AB3">
            <w:pPr>
              <w:jc w:val="center"/>
            </w:pPr>
            <w:r w:rsidRPr="00DA151E">
              <w:t>HH</w:t>
            </w:r>
          </w:p>
        </w:tc>
        <w:tc>
          <w:tcPr>
            <w:tcW w:w="5812" w:type="dxa"/>
          </w:tcPr>
          <w:p w:rsidR="006E2B88" w:rsidRDefault="006E2B88" w:rsidP="00335663">
            <w:r w:rsidRPr="00DA151E">
              <w:t>Yorkshire Ambulance Service</w:t>
            </w:r>
          </w:p>
        </w:tc>
      </w:tr>
      <w:tr w:rsidR="00E61AB3" w:rsidRPr="005C7D95" w:rsidTr="000366DA">
        <w:tc>
          <w:tcPr>
            <w:tcW w:w="3652" w:type="dxa"/>
            <w:vAlign w:val="center"/>
          </w:tcPr>
          <w:p w:rsidR="00E61AB3" w:rsidRPr="00944AD1" w:rsidRDefault="00E61AB3">
            <w:pPr>
              <w:rPr>
                <w:rFonts w:ascii="Calibri" w:hAnsi="Calibri" w:cs="Calibri"/>
              </w:rPr>
            </w:pPr>
            <w:r>
              <w:rPr>
                <w:rFonts w:ascii="Calibri" w:hAnsi="Calibri" w:cs="Calibri"/>
              </w:rPr>
              <w:t>Liza Broughton</w:t>
            </w:r>
          </w:p>
        </w:tc>
        <w:tc>
          <w:tcPr>
            <w:tcW w:w="992" w:type="dxa"/>
          </w:tcPr>
          <w:p w:rsidR="00E61AB3" w:rsidRPr="00476B92" w:rsidRDefault="00E61AB3" w:rsidP="00E61AB3">
            <w:pPr>
              <w:jc w:val="center"/>
            </w:pPr>
            <w:r w:rsidRPr="00476B92">
              <w:t>LB</w:t>
            </w:r>
          </w:p>
        </w:tc>
        <w:tc>
          <w:tcPr>
            <w:tcW w:w="5812" w:type="dxa"/>
          </w:tcPr>
          <w:p w:rsidR="00E61AB3" w:rsidRDefault="00E61AB3" w:rsidP="006C3F1A">
            <w:r w:rsidRPr="00476B92">
              <w:t>Sheffield Teaching Hospital</w:t>
            </w:r>
          </w:p>
        </w:tc>
      </w:tr>
      <w:tr w:rsidR="00E61AB3" w:rsidRPr="005C7D95" w:rsidTr="008B752A">
        <w:tc>
          <w:tcPr>
            <w:tcW w:w="3652" w:type="dxa"/>
            <w:vAlign w:val="center"/>
          </w:tcPr>
          <w:p w:rsidR="00E61AB3" w:rsidRDefault="00E61AB3">
            <w:pPr>
              <w:rPr>
                <w:rFonts w:ascii="Calibri" w:hAnsi="Calibri" w:cs="Calibri"/>
              </w:rPr>
            </w:pPr>
            <w:r>
              <w:rPr>
                <w:rFonts w:ascii="Calibri" w:hAnsi="Calibri" w:cs="Calibri"/>
              </w:rPr>
              <w:t>Ola Zahran</w:t>
            </w:r>
          </w:p>
        </w:tc>
        <w:tc>
          <w:tcPr>
            <w:tcW w:w="992" w:type="dxa"/>
          </w:tcPr>
          <w:p w:rsidR="00E61AB3" w:rsidRPr="00BE637A" w:rsidRDefault="00E61AB3" w:rsidP="00E61AB3">
            <w:pPr>
              <w:jc w:val="center"/>
            </w:pPr>
            <w:r w:rsidRPr="00BE637A">
              <w:t>OZ</w:t>
            </w:r>
          </w:p>
        </w:tc>
        <w:tc>
          <w:tcPr>
            <w:tcW w:w="5812" w:type="dxa"/>
          </w:tcPr>
          <w:p w:rsidR="00E61AB3" w:rsidRDefault="00E61AB3" w:rsidP="0010585D">
            <w:r w:rsidRPr="00BE637A">
              <w:t>Yorkshire Ambulance Service</w:t>
            </w:r>
          </w:p>
        </w:tc>
      </w:tr>
      <w:tr w:rsidR="00E61AB3" w:rsidRPr="005C7D95" w:rsidTr="00E73FDD">
        <w:tc>
          <w:tcPr>
            <w:tcW w:w="3652" w:type="dxa"/>
            <w:vAlign w:val="center"/>
          </w:tcPr>
          <w:p w:rsidR="00E61AB3" w:rsidRPr="00944AD1" w:rsidRDefault="00E61AB3">
            <w:pPr>
              <w:rPr>
                <w:rFonts w:ascii="Calibri" w:hAnsi="Calibri" w:cs="Calibri"/>
              </w:rPr>
            </w:pPr>
            <w:r>
              <w:rPr>
                <w:rFonts w:ascii="Calibri" w:hAnsi="Calibri" w:cs="Calibri"/>
              </w:rPr>
              <w:t>Carol Mitchell</w:t>
            </w:r>
          </w:p>
        </w:tc>
        <w:tc>
          <w:tcPr>
            <w:tcW w:w="992" w:type="dxa"/>
          </w:tcPr>
          <w:p w:rsidR="00E61AB3" w:rsidRPr="006F50CD" w:rsidRDefault="00E61AB3" w:rsidP="00E61AB3">
            <w:pPr>
              <w:jc w:val="center"/>
            </w:pPr>
            <w:proofErr w:type="spellStart"/>
            <w:r w:rsidRPr="006F50CD">
              <w:t>CMi</w:t>
            </w:r>
            <w:proofErr w:type="spellEnd"/>
          </w:p>
        </w:tc>
        <w:tc>
          <w:tcPr>
            <w:tcW w:w="5812" w:type="dxa"/>
          </w:tcPr>
          <w:p w:rsidR="00E61AB3" w:rsidRDefault="00E61AB3" w:rsidP="00E14DF0">
            <w:r w:rsidRPr="006F50CD">
              <w:t>NHS England and NHS Improvement</w:t>
            </w:r>
          </w:p>
        </w:tc>
      </w:tr>
      <w:tr w:rsidR="00E61AB3" w:rsidRPr="005C7D95" w:rsidTr="00033C94">
        <w:tc>
          <w:tcPr>
            <w:tcW w:w="3652" w:type="dxa"/>
            <w:vAlign w:val="center"/>
          </w:tcPr>
          <w:p w:rsidR="00E61AB3" w:rsidRPr="00944AD1" w:rsidRDefault="00E61AB3" w:rsidP="00A7694D">
            <w:pPr>
              <w:jc w:val="both"/>
              <w:rPr>
                <w:rFonts w:ascii="Calibri" w:hAnsi="Calibri" w:cs="Calibri"/>
              </w:rPr>
            </w:pPr>
            <w:r>
              <w:rPr>
                <w:rFonts w:ascii="Calibri" w:hAnsi="Calibri" w:cs="Calibri"/>
              </w:rPr>
              <w:t>Jovian Smalley</w:t>
            </w:r>
          </w:p>
        </w:tc>
        <w:tc>
          <w:tcPr>
            <w:tcW w:w="992" w:type="dxa"/>
          </w:tcPr>
          <w:p w:rsidR="00E61AB3" w:rsidRPr="0029776C" w:rsidRDefault="00E61AB3" w:rsidP="00E61AB3">
            <w:pPr>
              <w:jc w:val="center"/>
            </w:pPr>
            <w:proofErr w:type="spellStart"/>
            <w:r w:rsidRPr="0029776C">
              <w:t>JSm</w:t>
            </w:r>
            <w:proofErr w:type="spellEnd"/>
          </w:p>
        </w:tc>
        <w:tc>
          <w:tcPr>
            <w:tcW w:w="5812" w:type="dxa"/>
          </w:tcPr>
          <w:p w:rsidR="00E61AB3" w:rsidRDefault="00E61AB3" w:rsidP="00BB6572">
            <w:r w:rsidRPr="0029776C">
              <w:t>Sheffield City Council</w:t>
            </w:r>
          </w:p>
        </w:tc>
      </w:tr>
      <w:tr w:rsidR="00E61AB3" w:rsidRPr="005C7D95" w:rsidTr="009E62D0">
        <w:tc>
          <w:tcPr>
            <w:tcW w:w="3652" w:type="dxa"/>
            <w:vAlign w:val="center"/>
          </w:tcPr>
          <w:p w:rsidR="00E61AB3" w:rsidRPr="00944AD1" w:rsidRDefault="00E61AB3">
            <w:pPr>
              <w:rPr>
                <w:rFonts w:ascii="Calibri" w:hAnsi="Calibri" w:cs="Calibri"/>
              </w:rPr>
            </w:pPr>
            <w:r>
              <w:rPr>
                <w:rFonts w:ascii="Calibri" w:hAnsi="Calibri" w:cs="Calibri"/>
              </w:rPr>
              <w:t>Heather Cook</w:t>
            </w:r>
          </w:p>
        </w:tc>
        <w:tc>
          <w:tcPr>
            <w:tcW w:w="992" w:type="dxa"/>
          </w:tcPr>
          <w:p w:rsidR="00E61AB3" w:rsidRPr="003559B1" w:rsidRDefault="00E61AB3" w:rsidP="00E61AB3">
            <w:pPr>
              <w:jc w:val="center"/>
            </w:pPr>
            <w:r w:rsidRPr="003559B1">
              <w:t>HC</w:t>
            </w:r>
          </w:p>
        </w:tc>
        <w:tc>
          <w:tcPr>
            <w:tcW w:w="5812" w:type="dxa"/>
          </w:tcPr>
          <w:p w:rsidR="00E61AB3" w:rsidRDefault="00E61AB3" w:rsidP="001E1CCF">
            <w:r w:rsidRPr="003559B1">
              <w:t>Mid Yorkshire Hospitals</w:t>
            </w:r>
          </w:p>
        </w:tc>
      </w:tr>
      <w:tr w:rsidR="006E2B88" w:rsidRPr="005C7D95" w:rsidTr="00ED18DC">
        <w:tc>
          <w:tcPr>
            <w:tcW w:w="3652" w:type="dxa"/>
            <w:vAlign w:val="center"/>
          </w:tcPr>
          <w:p w:rsidR="006E2B88" w:rsidRDefault="006E2B88">
            <w:pPr>
              <w:rPr>
                <w:rFonts w:ascii="Calibri" w:hAnsi="Calibri" w:cs="Calibri"/>
              </w:rPr>
            </w:pPr>
            <w:r>
              <w:rPr>
                <w:rFonts w:ascii="Calibri" w:hAnsi="Calibri" w:cs="Calibri"/>
              </w:rPr>
              <w:t>Karen Rowe</w:t>
            </w:r>
          </w:p>
        </w:tc>
        <w:tc>
          <w:tcPr>
            <w:tcW w:w="992" w:type="dxa"/>
          </w:tcPr>
          <w:p w:rsidR="006E2B88" w:rsidRPr="00693231" w:rsidRDefault="006E2B88" w:rsidP="00E61AB3">
            <w:pPr>
              <w:jc w:val="center"/>
            </w:pPr>
            <w:proofErr w:type="spellStart"/>
            <w:r w:rsidRPr="00693231">
              <w:t>KRo</w:t>
            </w:r>
            <w:proofErr w:type="spellEnd"/>
          </w:p>
        </w:tc>
        <w:tc>
          <w:tcPr>
            <w:tcW w:w="5812" w:type="dxa"/>
          </w:tcPr>
          <w:p w:rsidR="006E2B88" w:rsidRDefault="006E2B88" w:rsidP="00401669">
            <w:r w:rsidRPr="00693231">
              <w:t>Leeds CCG</w:t>
            </w:r>
          </w:p>
        </w:tc>
      </w:tr>
    </w:tbl>
    <w:p w:rsidR="00A30D09" w:rsidRPr="005C7D95" w:rsidRDefault="00A30D09">
      <w:pPr>
        <w:rPr>
          <w:rFonts w:cstheme="minorHAnsi"/>
          <w:sz w:val="24"/>
          <w:szCs w:val="24"/>
        </w:rPr>
      </w:pPr>
    </w:p>
    <w:tbl>
      <w:tblPr>
        <w:tblStyle w:val="TableGrid"/>
        <w:tblW w:w="10491" w:type="dxa"/>
        <w:tblInd w:w="-318" w:type="dxa"/>
        <w:tblLayout w:type="fixed"/>
        <w:tblLook w:val="04A0" w:firstRow="1" w:lastRow="0" w:firstColumn="1" w:lastColumn="0" w:noHBand="0" w:noVBand="1"/>
      </w:tblPr>
      <w:tblGrid>
        <w:gridCol w:w="710"/>
        <w:gridCol w:w="7938"/>
        <w:gridCol w:w="1843"/>
      </w:tblGrid>
      <w:tr w:rsidR="00D94AEA" w:rsidRPr="005C7D95" w:rsidTr="00A8422F">
        <w:tc>
          <w:tcPr>
            <w:tcW w:w="710" w:type="dxa"/>
          </w:tcPr>
          <w:p w:rsidR="00D94AEA" w:rsidRPr="005C7D95" w:rsidRDefault="00D94AEA" w:rsidP="00246E4C">
            <w:pPr>
              <w:ind w:left="-19" w:right="34"/>
              <w:rPr>
                <w:rFonts w:cstheme="minorHAnsi"/>
                <w:sz w:val="24"/>
                <w:szCs w:val="24"/>
              </w:rPr>
            </w:pPr>
          </w:p>
        </w:tc>
        <w:tc>
          <w:tcPr>
            <w:tcW w:w="7938" w:type="dxa"/>
          </w:tcPr>
          <w:p w:rsidR="00D94AEA" w:rsidRPr="005C7D95" w:rsidRDefault="00D94AEA">
            <w:pPr>
              <w:rPr>
                <w:rFonts w:cstheme="minorHAnsi"/>
                <w:sz w:val="24"/>
                <w:szCs w:val="24"/>
              </w:rPr>
            </w:pPr>
          </w:p>
        </w:tc>
        <w:tc>
          <w:tcPr>
            <w:tcW w:w="1843" w:type="dxa"/>
          </w:tcPr>
          <w:p w:rsidR="00D94AEA" w:rsidRPr="005C7D95" w:rsidRDefault="00D94AEA" w:rsidP="00166E7C">
            <w:pPr>
              <w:jc w:val="center"/>
              <w:rPr>
                <w:rFonts w:cstheme="minorHAnsi"/>
                <w:b/>
                <w:sz w:val="24"/>
                <w:szCs w:val="24"/>
              </w:rPr>
            </w:pPr>
            <w:r w:rsidRPr="005C7D95">
              <w:rPr>
                <w:rFonts w:cstheme="minorHAnsi"/>
                <w:b/>
                <w:sz w:val="24"/>
                <w:szCs w:val="24"/>
              </w:rPr>
              <w:t>Action</w:t>
            </w:r>
          </w:p>
        </w:tc>
      </w:tr>
      <w:tr w:rsidR="00D94AEA" w:rsidRPr="008443F1" w:rsidTr="00A8422F">
        <w:tc>
          <w:tcPr>
            <w:tcW w:w="710" w:type="dxa"/>
          </w:tcPr>
          <w:p w:rsidR="00D94AEA" w:rsidRPr="008443F1" w:rsidRDefault="00234B40">
            <w:pPr>
              <w:rPr>
                <w:rFonts w:cstheme="minorHAnsi"/>
              </w:rPr>
            </w:pPr>
            <w:r w:rsidRPr="008443F1">
              <w:rPr>
                <w:rFonts w:cstheme="minorHAnsi"/>
              </w:rPr>
              <w:t>1</w:t>
            </w:r>
            <w:r w:rsidR="004D1503" w:rsidRPr="008443F1">
              <w:rPr>
                <w:rFonts w:cstheme="minorHAnsi"/>
              </w:rPr>
              <w:t>.</w:t>
            </w:r>
          </w:p>
        </w:tc>
        <w:tc>
          <w:tcPr>
            <w:tcW w:w="7938" w:type="dxa"/>
          </w:tcPr>
          <w:p w:rsidR="00D94AEA" w:rsidRPr="008443F1" w:rsidRDefault="00234B40" w:rsidP="00DF2D10">
            <w:pPr>
              <w:rPr>
                <w:rFonts w:cstheme="minorHAnsi"/>
              </w:rPr>
            </w:pPr>
            <w:r w:rsidRPr="008443F1">
              <w:rPr>
                <w:rFonts w:cstheme="minorHAnsi"/>
                <w:b/>
              </w:rPr>
              <w:t>Apologies</w:t>
            </w:r>
            <w:r w:rsidR="00DF2D10" w:rsidRPr="008443F1">
              <w:rPr>
                <w:rFonts w:cstheme="minorHAnsi"/>
              </w:rPr>
              <w:t xml:space="preserve">  - See above</w:t>
            </w:r>
          </w:p>
        </w:tc>
        <w:tc>
          <w:tcPr>
            <w:tcW w:w="1843" w:type="dxa"/>
          </w:tcPr>
          <w:p w:rsidR="00D94AEA" w:rsidRPr="008443F1" w:rsidRDefault="00D94AEA">
            <w:pPr>
              <w:rPr>
                <w:rFonts w:cstheme="minorHAnsi"/>
              </w:rPr>
            </w:pPr>
          </w:p>
        </w:tc>
      </w:tr>
      <w:tr w:rsidR="00D94AEA" w:rsidRPr="008443F1" w:rsidTr="00A8422F">
        <w:tc>
          <w:tcPr>
            <w:tcW w:w="710" w:type="dxa"/>
          </w:tcPr>
          <w:p w:rsidR="00D94AEA" w:rsidRPr="008443F1" w:rsidRDefault="00234B40">
            <w:pPr>
              <w:rPr>
                <w:rFonts w:cstheme="minorHAnsi"/>
              </w:rPr>
            </w:pPr>
            <w:r w:rsidRPr="008443F1">
              <w:rPr>
                <w:rFonts w:cstheme="minorHAnsi"/>
              </w:rPr>
              <w:t>2</w:t>
            </w:r>
            <w:r w:rsidR="004D1503" w:rsidRPr="008443F1">
              <w:rPr>
                <w:rFonts w:cstheme="minorHAnsi"/>
              </w:rPr>
              <w:t>.</w:t>
            </w:r>
          </w:p>
        </w:tc>
        <w:tc>
          <w:tcPr>
            <w:tcW w:w="7938" w:type="dxa"/>
          </w:tcPr>
          <w:p w:rsidR="00EA471A" w:rsidRPr="008443F1" w:rsidRDefault="00234B40" w:rsidP="00166E7C">
            <w:pPr>
              <w:rPr>
                <w:rFonts w:cstheme="minorHAnsi"/>
              </w:rPr>
            </w:pPr>
            <w:r w:rsidRPr="008443F1">
              <w:rPr>
                <w:rFonts w:cstheme="minorHAnsi"/>
                <w:b/>
              </w:rPr>
              <w:t>Minutes of previous meeting</w:t>
            </w:r>
            <w:r w:rsidRPr="008443F1">
              <w:rPr>
                <w:rFonts w:cstheme="minorHAnsi"/>
              </w:rPr>
              <w:t xml:space="preserve"> held </w:t>
            </w:r>
            <w:r w:rsidR="00FB75EA">
              <w:rPr>
                <w:rFonts w:cstheme="minorHAnsi"/>
              </w:rPr>
              <w:t>14 January 2021</w:t>
            </w:r>
          </w:p>
          <w:p w:rsidR="00EA2B2B" w:rsidRPr="008443F1" w:rsidRDefault="00B73AC1" w:rsidP="00166E7C">
            <w:pPr>
              <w:rPr>
                <w:rFonts w:cstheme="minorHAnsi"/>
              </w:rPr>
            </w:pPr>
            <w:r w:rsidRPr="008443F1">
              <w:rPr>
                <w:rFonts w:cstheme="minorHAnsi"/>
              </w:rPr>
              <w:t>Accepted as a true record</w:t>
            </w:r>
          </w:p>
        </w:tc>
        <w:tc>
          <w:tcPr>
            <w:tcW w:w="1843" w:type="dxa"/>
          </w:tcPr>
          <w:p w:rsidR="00166E7C" w:rsidRPr="008443F1" w:rsidRDefault="00166E7C" w:rsidP="00080510">
            <w:pPr>
              <w:rPr>
                <w:rFonts w:cstheme="minorHAnsi"/>
              </w:rPr>
            </w:pPr>
          </w:p>
        </w:tc>
      </w:tr>
      <w:tr w:rsidR="00234B40" w:rsidRPr="008443F1" w:rsidTr="001937D2">
        <w:tc>
          <w:tcPr>
            <w:tcW w:w="710" w:type="dxa"/>
            <w:tcBorders>
              <w:bottom w:val="single" w:sz="4" w:space="0" w:color="auto"/>
            </w:tcBorders>
          </w:tcPr>
          <w:p w:rsidR="00234B40" w:rsidRPr="008443F1" w:rsidRDefault="00EA471A">
            <w:pPr>
              <w:rPr>
                <w:rFonts w:cstheme="minorHAnsi"/>
              </w:rPr>
            </w:pPr>
            <w:r w:rsidRPr="008443F1">
              <w:rPr>
                <w:rFonts w:cstheme="minorHAnsi"/>
              </w:rPr>
              <w:t>3</w:t>
            </w:r>
            <w:r w:rsidR="004D1503" w:rsidRPr="008443F1">
              <w:rPr>
                <w:rFonts w:cstheme="minorHAnsi"/>
              </w:rPr>
              <w:t>.</w:t>
            </w:r>
          </w:p>
        </w:tc>
        <w:tc>
          <w:tcPr>
            <w:tcW w:w="7938" w:type="dxa"/>
            <w:tcBorders>
              <w:bottom w:val="single" w:sz="4" w:space="0" w:color="auto"/>
            </w:tcBorders>
          </w:tcPr>
          <w:p w:rsidR="005D56D4" w:rsidRPr="008443F1" w:rsidRDefault="00EA471A" w:rsidP="00102FDF">
            <w:pPr>
              <w:rPr>
                <w:rFonts w:cstheme="minorHAnsi"/>
              </w:rPr>
            </w:pPr>
            <w:r w:rsidRPr="008443F1">
              <w:rPr>
                <w:rFonts w:cstheme="minorHAnsi"/>
                <w:b/>
              </w:rPr>
              <w:t xml:space="preserve">Matters arising </w:t>
            </w:r>
          </w:p>
          <w:p w:rsidR="002002B4" w:rsidRPr="008443F1" w:rsidRDefault="000874DD" w:rsidP="000874DD">
            <w:pPr>
              <w:pStyle w:val="ListParagraph"/>
              <w:numPr>
                <w:ilvl w:val="0"/>
                <w:numId w:val="13"/>
              </w:numPr>
              <w:rPr>
                <w:rFonts w:cstheme="minorHAnsi"/>
              </w:rPr>
            </w:pPr>
            <w:r w:rsidRPr="008443F1">
              <w:rPr>
                <w:rFonts w:cstheme="minorHAnsi"/>
              </w:rPr>
              <w:t>Please refer to the action log</w:t>
            </w:r>
          </w:p>
        </w:tc>
        <w:tc>
          <w:tcPr>
            <w:tcW w:w="1843" w:type="dxa"/>
            <w:tcBorders>
              <w:bottom w:val="single" w:sz="4" w:space="0" w:color="auto"/>
            </w:tcBorders>
          </w:tcPr>
          <w:p w:rsidR="008A7C26" w:rsidRPr="008443F1" w:rsidRDefault="008A7C26">
            <w:pPr>
              <w:rPr>
                <w:rFonts w:cstheme="minorHAnsi"/>
              </w:rPr>
            </w:pPr>
          </w:p>
          <w:p w:rsidR="005658DF" w:rsidRPr="008443F1" w:rsidRDefault="005658DF">
            <w:pPr>
              <w:rPr>
                <w:rFonts w:cstheme="minorHAnsi"/>
              </w:rPr>
            </w:pPr>
          </w:p>
        </w:tc>
      </w:tr>
      <w:tr w:rsidR="005A1E2A" w:rsidRPr="008443F1" w:rsidTr="00A8422F">
        <w:trPr>
          <w:trHeight w:val="322"/>
        </w:trPr>
        <w:tc>
          <w:tcPr>
            <w:tcW w:w="710" w:type="dxa"/>
            <w:shd w:val="clear" w:color="auto" w:fill="D9D9D9" w:themeFill="background1" w:themeFillShade="D9"/>
            <w:vAlign w:val="center"/>
          </w:tcPr>
          <w:p w:rsidR="005A1E2A" w:rsidRPr="008443F1" w:rsidRDefault="00FB75EA" w:rsidP="00B93380">
            <w:pPr>
              <w:rPr>
                <w:rFonts w:cstheme="minorHAnsi"/>
              </w:rPr>
            </w:pPr>
            <w:r>
              <w:rPr>
                <w:rFonts w:cstheme="minorHAnsi"/>
              </w:rPr>
              <w:t>4</w:t>
            </w:r>
            <w:r w:rsidR="004D1503" w:rsidRPr="008443F1">
              <w:rPr>
                <w:rFonts w:cstheme="minorHAnsi"/>
              </w:rPr>
              <w:t>.</w:t>
            </w:r>
          </w:p>
        </w:tc>
        <w:tc>
          <w:tcPr>
            <w:tcW w:w="7938" w:type="dxa"/>
            <w:shd w:val="clear" w:color="auto" w:fill="D9D9D9" w:themeFill="background1" w:themeFillShade="D9"/>
            <w:vAlign w:val="center"/>
          </w:tcPr>
          <w:p w:rsidR="005A1E2A" w:rsidRPr="008443F1" w:rsidRDefault="005A1E2A" w:rsidP="00B93380">
            <w:pPr>
              <w:tabs>
                <w:tab w:val="left" w:pos="0"/>
              </w:tabs>
              <w:rPr>
                <w:rFonts w:cstheme="minorHAnsi"/>
                <w:b/>
              </w:rPr>
            </w:pPr>
            <w:r w:rsidRPr="008443F1">
              <w:rPr>
                <w:rFonts w:cstheme="minorHAnsi"/>
                <w:b/>
              </w:rPr>
              <w:t>Data Protection Regulation</w:t>
            </w:r>
            <w:r w:rsidR="0043163E">
              <w:rPr>
                <w:rFonts w:cstheme="minorHAnsi"/>
                <w:b/>
              </w:rPr>
              <w:t>s</w:t>
            </w:r>
          </w:p>
        </w:tc>
        <w:tc>
          <w:tcPr>
            <w:tcW w:w="1843" w:type="dxa"/>
            <w:shd w:val="clear" w:color="auto" w:fill="D9D9D9" w:themeFill="background1" w:themeFillShade="D9"/>
          </w:tcPr>
          <w:p w:rsidR="005A1E2A" w:rsidRPr="008443F1" w:rsidRDefault="005A1E2A">
            <w:pPr>
              <w:rPr>
                <w:rFonts w:cstheme="minorHAnsi"/>
              </w:rPr>
            </w:pPr>
          </w:p>
        </w:tc>
      </w:tr>
      <w:tr w:rsidR="00A005CD" w:rsidRPr="008443F1" w:rsidTr="0092209F">
        <w:trPr>
          <w:trHeight w:val="323"/>
        </w:trPr>
        <w:tc>
          <w:tcPr>
            <w:tcW w:w="710" w:type="dxa"/>
            <w:tcBorders>
              <w:bottom w:val="single" w:sz="4" w:space="0" w:color="auto"/>
            </w:tcBorders>
          </w:tcPr>
          <w:p w:rsidR="00A005CD" w:rsidRPr="008443F1" w:rsidRDefault="00A005CD">
            <w:pPr>
              <w:rPr>
                <w:rFonts w:cstheme="minorHAnsi"/>
              </w:rPr>
            </w:pPr>
          </w:p>
        </w:tc>
        <w:tc>
          <w:tcPr>
            <w:tcW w:w="7938" w:type="dxa"/>
            <w:tcBorders>
              <w:bottom w:val="single" w:sz="4" w:space="0" w:color="auto"/>
            </w:tcBorders>
          </w:tcPr>
          <w:p w:rsidR="00142BC5" w:rsidRPr="0016788C" w:rsidRDefault="00827B0C" w:rsidP="0016788C">
            <w:pPr>
              <w:tabs>
                <w:tab w:val="left" w:pos="0"/>
              </w:tabs>
              <w:jc w:val="both"/>
              <w:rPr>
                <w:rFonts w:cstheme="minorHAnsi"/>
                <w:b/>
              </w:rPr>
            </w:pPr>
            <w:r w:rsidRPr="0016788C">
              <w:rPr>
                <w:rFonts w:cstheme="minorHAnsi"/>
                <w:b/>
              </w:rPr>
              <w:t xml:space="preserve">Students using laptops – </w:t>
            </w:r>
            <w:r w:rsidRPr="0016788C">
              <w:rPr>
                <w:rFonts w:cstheme="minorHAnsi"/>
              </w:rPr>
              <w:t xml:space="preserve">Discussions took place around students using laptops at home to access clinical systems.  BJ reported that working at home could be a safer environment as you know exactly who is about. RU queried who would be responsible for the Information Governance as they are not Trust staff, and when they are onsite they </w:t>
            </w:r>
            <w:r w:rsidR="00A801C2" w:rsidRPr="0016788C">
              <w:rPr>
                <w:rFonts w:cstheme="minorHAnsi"/>
              </w:rPr>
              <w:t>work alongside</w:t>
            </w:r>
            <w:r w:rsidRPr="0016788C">
              <w:rPr>
                <w:rFonts w:cstheme="minorHAnsi"/>
              </w:rPr>
              <w:t xml:space="preserve"> a member of staff.  NL suggested liaising with the University to see what is in place for the students.  </w:t>
            </w:r>
            <w:r w:rsidR="00A801C2" w:rsidRPr="0016788C">
              <w:rPr>
                <w:rFonts w:cstheme="minorHAnsi"/>
              </w:rPr>
              <w:t xml:space="preserve">SR reported that the </w:t>
            </w:r>
            <w:r w:rsidRPr="0016788C">
              <w:rPr>
                <w:rFonts w:cstheme="minorHAnsi"/>
              </w:rPr>
              <w:t>Computer Misuse Act</w:t>
            </w:r>
            <w:r w:rsidR="00A801C2" w:rsidRPr="0016788C">
              <w:rPr>
                <w:rFonts w:cstheme="minorHAnsi"/>
              </w:rPr>
              <w:t xml:space="preserve"> could be added to a Memorandum of Understanding (MOU) </w:t>
            </w:r>
            <w:r w:rsidR="0016788C">
              <w:rPr>
                <w:rFonts w:cstheme="minorHAnsi"/>
              </w:rPr>
              <w:t xml:space="preserve">as if something did happen </w:t>
            </w:r>
            <w:r w:rsidR="00A801C2" w:rsidRPr="0016788C">
              <w:rPr>
                <w:rFonts w:cstheme="minorHAnsi"/>
              </w:rPr>
              <w:t>the ICO would want to see something in writing</w:t>
            </w:r>
            <w:r w:rsidR="0016788C">
              <w:rPr>
                <w:rFonts w:cstheme="minorHAnsi"/>
              </w:rPr>
              <w:t xml:space="preserve">, </w:t>
            </w:r>
            <w:r w:rsidR="00A801C2" w:rsidRPr="0016788C">
              <w:rPr>
                <w:rFonts w:cstheme="minorHAnsi"/>
              </w:rPr>
              <w:t>GN said that all access would be removed and the University would need to be made aware.</w:t>
            </w:r>
          </w:p>
          <w:p w:rsidR="00662D31" w:rsidRPr="00827B0C" w:rsidRDefault="00662D31" w:rsidP="00662D31">
            <w:pPr>
              <w:pStyle w:val="ListParagraph"/>
              <w:tabs>
                <w:tab w:val="left" w:pos="0"/>
              </w:tabs>
              <w:jc w:val="both"/>
              <w:rPr>
                <w:rFonts w:cstheme="minorHAnsi"/>
                <w:b/>
              </w:rPr>
            </w:pPr>
          </w:p>
        </w:tc>
        <w:tc>
          <w:tcPr>
            <w:tcW w:w="1843" w:type="dxa"/>
            <w:tcBorders>
              <w:bottom w:val="single" w:sz="4" w:space="0" w:color="auto"/>
            </w:tcBorders>
          </w:tcPr>
          <w:p w:rsidR="00CA4A2A" w:rsidRPr="008443F1" w:rsidRDefault="00CA4A2A" w:rsidP="00F14923">
            <w:pPr>
              <w:rPr>
                <w:rFonts w:cstheme="minorHAnsi"/>
              </w:rPr>
            </w:pPr>
          </w:p>
        </w:tc>
      </w:tr>
      <w:tr w:rsidR="00A944F7" w:rsidRPr="008443F1" w:rsidTr="00A8422F">
        <w:trPr>
          <w:trHeight w:val="515"/>
        </w:trPr>
        <w:tc>
          <w:tcPr>
            <w:tcW w:w="710" w:type="dxa"/>
            <w:tcBorders>
              <w:bottom w:val="single" w:sz="4" w:space="0" w:color="auto"/>
            </w:tcBorders>
          </w:tcPr>
          <w:p w:rsidR="00A944F7" w:rsidRPr="008443F1" w:rsidRDefault="00A801C2">
            <w:pPr>
              <w:rPr>
                <w:rFonts w:cstheme="minorHAnsi"/>
              </w:rPr>
            </w:pPr>
            <w:r>
              <w:rPr>
                <w:rFonts w:cstheme="minorHAnsi"/>
              </w:rPr>
              <w:t>5</w:t>
            </w:r>
            <w:r w:rsidR="00A944F7" w:rsidRPr="008443F1">
              <w:rPr>
                <w:rFonts w:cstheme="minorHAnsi"/>
              </w:rPr>
              <w:t xml:space="preserve">. </w:t>
            </w:r>
          </w:p>
        </w:tc>
        <w:tc>
          <w:tcPr>
            <w:tcW w:w="7938" w:type="dxa"/>
            <w:tcBorders>
              <w:bottom w:val="single" w:sz="4" w:space="0" w:color="auto"/>
            </w:tcBorders>
          </w:tcPr>
          <w:p w:rsidR="00F24594" w:rsidRPr="00944AD1" w:rsidRDefault="00A944F7" w:rsidP="00344895">
            <w:pPr>
              <w:pStyle w:val="NoSpacing"/>
              <w:rPr>
                <w:rFonts w:cstheme="minorHAnsi"/>
                <w:b/>
              </w:rPr>
            </w:pPr>
            <w:r w:rsidRPr="00944AD1">
              <w:rPr>
                <w:rFonts w:cstheme="minorHAnsi"/>
                <w:b/>
              </w:rPr>
              <w:t>Regional/National Events</w:t>
            </w:r>
          </w:p>
          <w:p w:rsidR="00074DA7" w:rsidRDefault="00A801C2" w:rsidP="002E6D1B">
            <w:pPr>
              <w:pStyle w:val="NoSpacing"/>
              <w:jc w:val="both"/>
              <w:rPr>
                <w:rFonts w:cstheme="minorHAnsi"/>
              </w:rPr>
            </w:pPr>
            <w:r>
              <w:rPr>
                <w:rFonts w:cstheme="minorHAnsi"/>
              </w:rPr>
              <w:t>At the NHSX webinar it was confirmed that both the COPI notice and the National Data Opt Out would be extended until 30 September 2021.  If the National Data Opt Out is in your DSPT 19/20 Improvement Plans this can now be removed.</w:t>
            </w:r>
          </w:p>
          <w:p w:rsidR="00662D31" w:rsidRDefault="00662D31" w:rsidP="002E6D1B">
            <w:pPr>
              <w:pStyle w:val="NoSpacing"/>
              <w:jc w:val="both"/>
              <w:rPr>
                <w:rFonts w:cstheme="minorHAnsi"/>
              </w:rPr>
            </w:pPr>
            <w:r>
              <w:rPr>
                <w:rFonts w:cstheme="minorHAnsi"/>
              </w:rPr>
              <w:t xml:space="preserve">Red Tape – NHSX are making a central hub for advice and guidance.  </w:t>
            </w:r>
            <w:proofErr w:type="spellStart"/>
            <w:r>
              <w:rPr>
                <w:rFonts w:cstheme="minorHAnsi"/>
              </w:rPr>
              <w:t>SMe</w:t>
            </w:r>
            <w:proofErr w:type="spellEnd"/>
            <w:r>
              <w:rPr>
                <w:rFonts w:cstheme="minorHAnsi"/>
              </w:rPr>
              <w:t xml:space="preserve"> reported this is on the agenda for the National SIGN group.</w:t>
            </w:r>
          </w:p>
          <w:p w:rsidR="00A801C2" w:rsidRPr="00E21B62" w:rsidRDefault="00A801C2" w:rsidP="002E6D1B">
            <w:pPr>
              <w:pStyle w:val="NoSpacing"/>
              <w:jc w:val="both"/>
              <w:rPr>
                <w:rFonts w:cstheme="minorHAnsi"/>
              </w:rPr>
            </w:pPr>
          </w:p>
        </w:tc>
        <w:tc>
          <w:tcPr>
            <w:tcW w:w="1843" w:type="dxa"/>
            <w:tcBorders>
              <w:bottom w:val="single" w:sz="4" w:space="0" w:color="auto"/>
            </w:tcBorders>
          </w:tcPr>
          <w:p w:rsidR="00397209" w:rsidRPr="008443F1" w:rsidRDefault="00397209" w:rsidP="00A8422F">
            <w:pPr>
              <w:rPr>
                <w:rFonts w:cstheme="minorHAnsi"/>
              </w:rPr>
            </w:pPr>
          </w:p>
        </w:tc>
      </w:tr>
      <w:tr w:rsidR="00A944F7" w:rsidRPr="008443F1" w:rsidTr="00A8422F">
        <w:trPr>
          <w:trHeight w:val="515"/>
        </w:trPr>
        <w:tc>
          <w:tcPr>
            <w:tcW w:w="710" w:type="dxa"/>
            <w:tcBorders>
              <w:bottom w:val="single" w:sz="4" w:space="0" w:color="auto"/>
            </w:tcBorders>
          </w:tcPr>
          <w:p w:rsidR="00A944F7" w:rsidRPr="00944AD1" w:rsidRDefault="008F46F9" w:rsidP="006145E3">
            <w:pPr>
              <w:jc w:val="both"/>
              <w:rPr>
                <w:rFonts w:cstheme="minorHAnsi"/>
              </w:rPr>
            </w:pPr>
            <w:r>
              <w:rPr>
                <w:rFonts w:cstheme="minorHAnsi"/>
              </w:rPr>
              <w:t>6</w:t>
            </w:r>
            <w:r w:rsidR="00A944F7" w:rsidRPr="00944AD1">
              <w:rPr>
                <w:rFonts w:cstheme="minorHAnsi"/>
              </w:rPr>
              <w:t xml:space="preserve">. </w:t>
            </w:r>
          </w:p>
        </w:tc>
        <w:tc>
          <w:tcPr>
            <w:tcW w:w="7938" w:type="dxa"/>
            <w:tcBorders>
              <w:bottom w:val="single" w:sz="4" w:space="0" w:color="auto"/>
            </w:tcBorders>
          </w:tcPr>
          <w:p w:rsidR="006145E3" w:rsidRPr="00944AD1" w:rsidRDefault="00A944F7" w:rsidP="006145E3">
            <w:pPr>
              <w:pStyle w:val="NoSpacing"/>
              <w:jc w:val="both"/>
              <w:rPr>
                <w:rFonts w:cstheme="minorHAnsi"/>
                <w:b/>
              </w:rPr>
            </w:pPr>
            <w:r w:rsidRPr="00944AD1">
              <w:rPr>
                <w:rFonts w:cstheme="minorHAnsi"/>
                <w:b/>
              </w:rPr>
              <w:t>IG Education/Personal Development Updates</w:t>
            </w:r>
          </w:p>
          <w:p w:rsidR="00074DA7" w:rsidRDefault="008F46F9" w:rsidP="008F46F9">
            <w:pPr>
              <w:pStyle w:val="NoSpacing"/>
              <w:jc w:val="both"/>
              <w:rPr>
                <w:rFonts w:cstheme="minorHAnsi"/>
              </w:rPr>
            </w:pPr>
            <w:r>
              <w:rPr>
                <w:rFonts w:cstheme="minorHAnsi"/>
              </w:rPr>
              <w:t xml:space="preserve">The Cyber Associate Network (CAN) advertised the </w:t>
            </w:r>
            <w:r w:rsidR="00662D31">
              <w:rPr>
                <w:rFonts w:cstheme="minorHAnsi"/>
              </w:rPr>
              <w:t xml:space="preserve">NHSD 1 day Cyber, Incident Planning and response training session, after this is </w:t>
            </w:r>
            <w:r w:rsidR="0016788C">
              <w:rPr>
                <w:rFonts w:cstheme="minorHAnsi"/>
              </w:rPr>
              <w:t xml:space="preserve">completed access is given to </w:t>
            </w:r>
            <w:r w:rsidR="00662D31">
              <w:rPr>
                <w:rFonts w:cstheme="minorHAnsi"/>
              </w:rPr>
              <w:t>the Cyber Alliance to complete a further 6 months of training with accreditation</w:t>
            </w:r>
            <w:r>
              <w:rPr>
                <w:rFonts w:cstheme="minorHAnsi"/>
              </w:rPr>
              <w:t xml:space="preserve"> on completion.  NL had attended this training and said it has been really useful.</w:t>
            </w:r>
          </w:p>
          <w:p w:rsidR="00E21B62" w:rsidRDefault="0016788C" w:rsidP="0016788C">
            <w:pPr>
              <w:pStyle w:val="NoSpacing"/>
              <w:jc w:val="both"/>
              <w:rPr>
                <w:rFonts w:cstheme="minorHAnsi"/>
              </w:rPr>
            </w:pPr>
            <w:r>
              <w:rPr>
                <w:rFonts w:cstheme="minorHAnsi"/>
              </w:rPr>
              <w:t xml:space="preserve">The </w:t>
            </w:r>
            <w:r w:rsidR="00E21B62">
              <w:rPr>
                <w:rFonts w:cstheme="minorHAnsi"/>
              </w:rPr>
              <w:t xml:space="preserve">NHSX </w:t>
            </w:r>
            <w:r w:rsidR="003F1BB6">
              <w:rPr>
                <w:rFonts w:cstheme="minorHAnsi"/>
              </w:rPr>
              <w:t xml:space="preserve">webinar </w:t>
            </w:r>
            <w:r w:rsidR="00E21B62">
              <w:rPr>
                <w:rFonts w:cstheme="minorHAnsi"/>
              </w:rPr>
              <w:t xml:space="preserve">mentioned additional training and reintroducing </w:t>
            </w:r>
            <w:r>
              <w:rPr>
                <w:rFonts w:cstheme="minorHAnsi"/>
              </w:rPr>
              <w:t>training</w:t>
            </w:r>
            <w:r w:rsidR="00B43E1B">
              <w:rPr>
                <w:rFonts w:cstheme="minorHAnsi"/>
              </w:rPr>
              <w:t xml:space="preserve"> </w:t>
            </w:r>
            <w:r>
              <w:rPr>
                <w:rFonts w:cstheme="minorHAnsi"/>
              </w:rPr>
              <w:t>which they have previously ru</w:t>
            </w:r>
            <w:r w:rsidR="003F1BB6">
              <w:rPr>
                <w:rFonts w:cstheme="minorHAnsi"/>
              </w:rPr>
              <w:t>n.  The SIRO training is still available via the workbook.</w:t>
            </w:r>
          </w:p>
          <w:p w:rsidR="0016788C" w:rsidRPr="00944AD1" w:rsidRDefault="0016788C" w:rsidP="0016788C">
            <w:pPr>
              <w:pStyle w:val="NoSpacing"/>
              <w:jc w:val="both"/>
              <w:rPr>
                <w:rFonts w:cstheme="minorHAnsi"/>
              </w:rPr>
            </w:pPr>
          </w:p>
        </w:tc>
        <w:tc>
          <w:tcPr>
            <w:tcW w:w="1843" w:type="dxa"/>
            <w:tcBorders>
              <w:bottom w:val="single" w:sz="4" w:space="0" w:color="auto"/>
            </w:tcBorders>
          </w:tcPr>
          <w:p w:rsidR="000964BA" w:rsidRPr="008443F1" w:rsidRDefault="000964BA" w:rsidP="000964BA">
            <w:pPr>
              <w:rPr>
                <w:rFonts w:cstheme="minorHAnsi"/>
              </w:rPr>
            </w:pPr>
          </w:p>
        </w:tc>
      </w:tr>
      <w:tr w:rsidR="00185579" w:rsidRPr="008443F1" w:rsidTr="00A8422F">
        <w:trPr>
          <w:trHeight w:val="515"/>
        </w:trPr>
        <w:tc>
          <w:tcPr>
            <w:tcW w:w="710" w:type="dxa"/>
            <w:tcBorders>
              <w:bottom w:val="single" w:sz="4" w:space="0" w:color="auto"/>
            </w:tcBorders>
          </w:tcPr>
          <w:p w:rsidR="00185579" w:rsidRPr="008443F1" w:rsidRDefault="008F46F9" w:rsidP="00A7069B">
            <w:pPr>
              <w:rPr>
                <w:rFonts w:cstheme="minorHAnsi"/>
              </w:rPr>
            </w:pPr>
            <w:r>
              <w:rPr>
                <w:rFonts w:cstheme="minorHAnsi"/>
              </w:rPr>
              <w:t>7</w:t>
            </w:r>
            <w:r w:rsidR="000E5FBF">
              <w:rPr>
                <w:rFonts w:cstheme="minorHAnsi"/>
              </w:rPr>
              <w:t>.</w:t>
            </w:r>
          </w:p>
        </w:tc>
        <w:tc>
          <w:tcPr>
            <w:tcW w:w="7938" w:type="dxa"/>
            <w:tcBorders>
              <w:bottom w:val="single" w:sz="4" w:space="0" w:color="auto"/>
            </w:tcBorders>
          </w:tcPr>
          <w:p w:rsidR="00344895" w:rsidRDefault="00B93380" w:rsidP="00A7069B">
            <w:pPr>
              <w:pStyle w:val="NoSpacing"/>
              <w:rPr>
                <w:rFonts w:cstheme="minorHAnsi"/>
                <w:b/>
              </w:rPr>
            </w:pPr>
            <w:r w:rsidRPr="008819BF">
              <w:rPr>
                <w:rFonts w:cstheme="minorHAnsi"/>
                <w:b/>
              </w:rPr>
              <w:t>EU/Brexit</w:t>
            </w:r>
          </w:p>
          <w:p w:rsidR="001C6192" w:rsidRPr="001C6192" w:rsidRDefault="00EA3887" w:rsidP="00AD7453">
            <w:pPr>
              <w:pStyle w:val="NoSpacing"/>
              <w:rPr>
                <w:rFonts w:cstheme="minorHAnsi"/>
              </w:rPr>
            </w:pPr>
            <w:r>
              <w:rPr>
                <w:rFonts w:cstheme="minorHAnsi"/>
              </w:rPr>
              <w:t>The group continue to map and put things in place, with an adequacy decision made in the future.</w:t>
            </w:r>
            <w:r w:rsidR="00727E1D">
              <w:rPr>
                <w:rFonts w:cstheme="minorHAnsi"/>
              </w:rPr>
              <w:t xml:space="preserve"> </w:t>
            </w:r>
            <w:r w:rsidR="00727E1D" w:rsidRPr="00D92D4F">
              <w:rPr>
                <w:rFonts w:cstheme="minorHAnsi"/>
                <w:b/>
              </w:rPr>
              <w:t>Post meeting note:</w:t>
            </w:r>
            <w:r w:rsidR="001C6192">
              <w:rPr>
                <w:rFonts w:cstheme="minorHAnsi"/>
                <w:b/>
              </w:rPr>
              <w:t xml:space="preserve"> </w:t>
            </w:r>
            <w:hyperlink r:id="rId9" w:history="1">
              <w:r w:rsidR="001C6192" w:rsidRPr="001C6192">
                <w:rPr>
                  <w:rStyle w:val="Hyperlink"/>
                  <w:rFonts w:cstheme="minorHAnsi"/>
                </w:rPr>
                <w:t>https://ico.org.uk/about-the-ico/news-and-events/news-and-blogs/2021/02/ico-statement-in</w:t>
              </w:r>
              <w:r w:rsidR="001C6192" w:rsidRPr="001C6192">
                <w:rPr>
                  <w:rStyle w:val="Hyperlink"/>
                  <w:rFonts w:cstheme="minorHAnsi"/>
                </w:rPr>
                <w:t>-</w:t>
              </w:r>
              <w:r w:rsidR="001C6192" w:rsidRPr="001C6192">
                <w:rPr>
                  <w:rStyle w:val="Hyperlink"/>
                  <w:rFonts w:cstheme="minorHAnsi"/>
                </w:rPr>
                <w:t>response-to-the-publication-of-a-draft-adequacy-decision-from-the-european-commission/</w:t>
              </w:r>
            </w:hyperlink>
          </w:p>
          <w:p w:rsidR="0016788C" w:rsidRPr="00946A71" w:rsidRDefault="0016788C" w:rsidP="00AD7453">
            <w:pPr>
              <w:pStyle w:val="NoSpacing"/>
              <w:rPr>
                <w:rFonts w:cstheme="minorHAnsi"/>
              </w:rPr>
            </w:pPr>
          </w:p>
        </w:tc>
        <w:tc>
          <w:tcPr>
            <w:tcW w:w="1843" w:type="dxa"/>
            <w:tcBorders>
              <w:bottom w:val="single" w:sz="4" w:space="0" w:color="auto"/>
            </w:tcBorders>
          </w:tcPr>
          <w:p w:rsidR="00047823" w:rsidRDefault="00047823" w:rsidP="00A7069B">
            <w:pPr>
              <w:rPr>
                <w:rFonts w:cstheme="minorHAnsi"/>
              </w:rPr>
            </w:pPr>
          </w:p>
          <w:p w:rsidR="00F44685" w:rsidRPr="008443F1" w:rsidRDefault="00F44685" w:rsidP="00A7069B">
            <w:pPr>
              <w:rPr>
                <w:rFonts w:cstheme="minorHAnsi"/>
              </w:rPr>
            </w:pPr>
          </w:p>
        </w:tc>
      </w:tr>
      <w:tr w:rsidR="00A41563" w:rsidRPr="008443F1" w:rsidTr="0016788C">
        <w:trPr>
          <w:trHeight w:val="585"/>
        </w:trPr>
        <w:tc>
          <w:tcPr>
            <w:tcW w:w="710" w:type="dxa"/>
          </w:tcPr>
          <w:p w:rsidR="00A41563" w:rsidRPr="000E0D99" w:rsidRDefault="008F46F9">
            <w:pPr>
              <w:rPr>
                <w:rFonts w:cstheme="minorHAnsi"/>
              </w:rPr>
            </w:pPr>
            <w:r>
              <w:rPr>
                <w:rFonts w:cstheme="minorHAnsi"/>
              </w:rPr>
              <w:t>8</w:t>
            </w:r>
            <w:r w:rsidR="008452D6" w:rsidRPr="000E0D99">
              <w:rPr>
                <w:rFonts w:cstheme="minorHAnsi"/>
              </w:rPr>
              <w:t>.</w:t>
            </w:r>
          </w:p>
        </w:tc>
        <w:tc>
          <w:tcPr>
            <w:tcW w:w="7938" w:type="dxa"/>
          </w:tcPr>
          <w:p w:rsidR="008452D6" w:rsidRPr="000E0D99" w:rsidRDefault="008452D6" w:rsidP="004D1503">
            <w:pPr>
              <w:tabs>
                <w:tab w:val="left" w:pos="0"/>
              </w:tabs>
              <w:jc w:val="both"/>
              <w:rPr>
                <w:rFonts w:cstheme="minorHAnsi"/>
                <w:b/>
              </w:rPr>
            </w:pPr>
            <w:r w:rsidRPr="000E0D99">
              <w:rPr>
                <w:rFonts w:cstheme="minorHAnsi"/>
                <w:b/>
              </w:rPr>
              <w:t>Data Security and Protection Toolkit</w:t>
            </w:r>
          </w:p>
          <w:p w:rsidR="005C4C55" w:rsidRDefault="005C4C55" w:rsidP="005C4C55">
            <w:pPr>
              <w:tabs>
                <w:tab w:val="left" w:pos="0"/>
              </w:tabs>
              <w:jc w:val="both"/>
              <w:rPr>
                <w:rFonts w:cstheme="minorHAnsi"/>
              </w:rPr>
            </w:pPr>
            <w:r>
              <w:rPr>
                <w:rFonts w:cstheme="minorHAnsi"/>
              </w:rPr>
              <w:t xml:space="preserve">The group reported that the </w:t>
            </w:r>
            <w:r w:rsidR="0016788C">
              <w:rPr>
                <w:rFonts w:cstheme="minorHAnsi"/>
              </w:rPr>
              <w:t xml:space="preserve">DSPT </w:t>
            </w:r>
            <w:r>
              <w:rPr>
                <w:rFonts w:cstheme="minorHAnsi"/>
              </w:rPr>
              <w:t>SIGN sub group has been useful to discuss assertions/queries in further detail.</w:t>
            </w:r>
          </w:p>
          <w:p w:rsidR="00CD101A" w:rsidRDefault="005C4C55" w:rsidP="00381002">
            <w:pPr>
              <w:tabs>
                <w:tab w:val="left" w:pos="0"/>
              </w:tabs>
              <w:jc w:val="both"/>
              <w:rPr>
                <w:rFonts w:cstheme="minorHAnsi"/>
              </w:rPr>
            </w:pPr>
            <w:r>
              <w:rPr>
                <w:rFonts w:cstheme="minorHAnsi"/>
              </w:rPr>
              <w:t xml:space="preserve">The DSPT has been split into 2 elements, </w:t>
            </w:r>
            <w:r w:rsidR="00381002">
              <w:rPr>
                <w:rFonts w:cstheme="minorHAnsi"/>
              </w:rPr>
              <w:t xml:space="preserve">the basic toolkit and the audit </w:t>
            </w:r>
            <w:r w:rsidR="0016788C">
              <w:rPr>
                <w:rFonts w:cstheme="minorHAnsi"/>
              </w:rPr>
              <w:t>guide. A</w:t>
            </w:r>
            <w:r w:rsidR="00381002">
              <w:rPr>
                <w:rFonts w:cstheme="minorHAnsi"/>
              </w:rPr>
              <w:t xml:space="preserve">uditors have started to make contact with organisations.  Discussions took place around the </w:t>
            </w:r>
            <w:r w:rsidR="00CD101A">
              <w:rPr>
                <w:rFonts w:cstheme="minorHAnsi"/>
              </w:rPr>
              <w:t>DSPT;</w:t>
            </w:r>
            <w:r w:rsidR="00381002">
              <w:rPr>
                <w:rFonts w:cstheme="minorHAnsi"/>
              </w:rPr>
              <w:t xml:space="preserve"> many felt that the toolkit </w:t>
            </w:r>
            <w:r w:rsidR="00CD101A">
              <w:rPr>
                <w:rFonts w:cstheme="minorHAnsi"/>
              </w:rPr>
              <w:t xml:space="preserve">was more complicated by producing 2 </w:t>
            </w:r>
            <w:r w:rsidR="00CD101A">
              <w:rPr>
                <w:rFonts w:cstheme="minorHAnsi"/>
              </w:rPr>
              <w:lastRenderedPageBreak/>
              <w:t>pieces of evidence and creating an</w:t>
            </w:r>
            <w:r w:rsidR="0016788C">
              <w:rPr>
                <w:rFonts w:cstheme="minorHAnsi"/>
              </w:rPr>
              <w:t>other platform to store data with</w:t>
            </w:r>
            <w:r w:rsidR="00CD101A">
              <w:rPr>
                <w:rFonts w:cstheme="minorHAnsi"/>
              </w:rPr>
              <w:t xml:space="preserve"> auditors asking for policies for everything.  It was also highlighted that the auditors </w:t>
            </w:r>
            <w:r w:rsidR="0016788C">
              <w:rPr>
                <w:rFonts w:cstheme="minorHAnsi"/>
              </w:rPr>
              <w:t>want</w:t>
            </w:r>
            <w:r w:rsidR="00CD101A">
              <w:rPr>
                <w:rFonts w:cstheme="minorHAnsi"/>
              </w:rPr>
              <w:t xml:space="preserve"> to complete by the 31 March yet the DSPT doesn’t need to be submitted until 30 June.</w:t>
            </w:r>
          </w:p>
          <w:p w:rsidR="005C4C55" w:rsidRPr="000F545D" w:rsidRDefault="00CD101A" w:rsidP="00CD101A">
            <w:pPr>
              <w:tabs>
                <w:tab w:val="left" w:pos="0"/>
              </w:tabs>
              <w:jc w:val="both"/>
              <w:rPr>
                <w:rFonts w:cstheme="minorHAnsi"/>
              </w:rPr>
            </w:pPr>
            <w:r>
              <w:rPr>
                <w:rFonts w:cstheme="minorHAnsi"/>
              </w:rPr>
              <w:t xml:space="preserve"> </w:t>
            </w:r>
          </w:p>
        </w:tc>
        <w:tc>
          <w:tcPr>
            <w:tcW w:w="1843" w:type="dxa"/>
          </w:tcPr>
          <w:p w:rsidR="00C274EC" w:rsidRDefault="00C274EC" w:rsidP="0098447D">
            <w:pPr>
              <w:rPr>
                <w:rFonts w:cstheme="minorHAnsi"/>
              </w:rPr>
            </w:pPr>
          </w:p>
          <w:p w:rsidR="000B11D5" w:rsidRDefault="00CD101A" w:rsidP="0098447D">
            <w:pPr>
              <w:rPr>
                <w:rFonts w:cstheme="minorHAnsi"/>
              </w:rPr>
            </w:pPr>
            <w:r>
              <w:rPr>
                <w:rFonts w:cstheme="minorHAnsi"/>
              </w:rPr>
              <w:t>Any concerns over the DSPT</w:t>
            </w:r>
            <w:r w:rsidR="00727E1D">
              <w:rPr>
                <w:rFonts w:cstheme="minorHAnsi"/>
              </w:rPr>
              <w:t xml:space="preserve"> audit</w:t>
            </w:r>
            <w:r>
              <w:rPr>
                <w:rFonts w:cstheme="minorHAnsi"/>
              </w:rPr>
              <w:t xml:space="preserve"> need to be highlighted to NHSD</w:t>
            </w:r>
          </w:p>
          <w:p w:rsidR="000B11D5" w:rsidRPr="008443F1" w:rsidRDefault="00CD101A" w:rsidP="0098447D">
            <w:pPr>
              <w:rPr>
                <w:rFonts w:cstheme="minorHAnsi"/>
              </w:rPr>
            </w:pPr>
            <w:r>
              <w:rPr>
                <w:rFonts w:cstheme="minorHAnsi"/>
              </w:rPr>
              <w:lastRenderedPageBreak/>
              <w:t>Any assertions for discussion to be raised at the DSPT sub group</w:t>
            </w:r>
          </w:p>
        </w:tc>
      </w:tr>
      <w:tr w:rsidR="00C442E5" w:rsidRPr="008443F1" w:rsidTr="00A8422F">
        <w:trPr>
          <w:trHeight w:val="813"/>
        </w:trPr>
        <w:tc>
          <w:tcPr>
            <w:tcW w:w="710" w:type="dxa"/>
            <w:tcBorders>
              <w:bottom w:val="single" w:sz="4" w:space="0" w:color="auto"/>
            </w:tcBorders>
          </w:tcPr>
          <w:p w:rsidR="00C442E5" w:rsidRPr="00C261A7" w:rsidRDefault="008F46F9" w:rsidP="00397209">
            <w:pPr>
              <w:rPr>
                <w:rFonts w:cstheme="minorHAnsi"/>
                <w:color w:val="000000" w:themeColor="text1"/>
              </w:rPr>
            </w:pPr>
            <w:r>
              <w:rPr>
                <w:rFonts w:cstheme="minorHAnsi"/>
                <w:color w:val="000000" w:themeColor="text1"/>
              </w:rPr>
              <w:lastRenderedPageBreak/>
              <w:t>9</w:t>
            </w:r>
            <w:r w:rsidR="00397209" w:rsidRPr="00C261A7">
              <w:rPr>
                <w:rFonts w:cstheme="minorHAnsi"/>
                <w:color w:val="000000" w:themeColor="text1"/>
              </w:rPr>
              <w:t>.</w:t>
            </w:r>
          </w:p>
        </w:tc>
        <w:tc>
          <w:tcPr>
            <w:tcW w:w="7938" w:type="dxa"/>
            <w:tcBorders>
              <w:bottom w:val="single" w:sz="4" w:space="0" w:color="auto"/>
            </w:tcBorders>
          </w:tcPr>
          <w:p w:rsidR="00C442E5" w:rsidRPr="00C261A7" w:rsidRDefault="009247CC" w:rsidP="00A94AEA">
            <w:pPr>
              <w:jc w:val="both"/>
              <w:rPr>
                <w:rFonts w:cstheme="minorHAnsi"/>
                <w:b/>
                <w:color w:val="000000" w:themeColor="text1"/>
              </w:rPr>
            </w:pPr>
            <w:r w:rsidRPr="00C261A7">
              <w:rPr>
                <w:rFonts w:cstheme="minorHAnsi"/>
                <w:b/>
                <w:color w:val="000000" w:themeColor="text1"/>
              </w:rPr>
              <w:t>Confidentiality, Data Protection and Freedom of Information</w:t>
            </w:r>
          </w:p>
          <w:p w:rsidR="008F46F9" w:rsidRDefault="00CD101A" w:rsidP="00310DED">
            <w:pPr>
              <w:pStyle w:val="ListParagraph"/>
              <w:numPr>
                <w:ilvl w:val="0"/>
                <w:numId w:val="13"/>
              </w:numPr>
              <w:jc w:val="both"/>
            </w:pPr>
            <w:r>
              <w:t>8</w:t>
            </w:r>
            <w:r w:rsidRPr="0016788C">
              <w:rPr>
                <w:vertAlign w:val="superscript"/>
              </w:rPr>
              <w:t>th</w:t>
            </w:r>
            <w:r>
              <w:t xml:space="preserve"> </w:t>
            </w:r>
            <w:proofErr w:type="spellStart"/>
            <w:r w:rsidR="00310DED">
              <w:t>Caldicott</w:t>
            </w:r>
            <w:proofErr w:type="spellEnd"/>
            <w:r w:rsidR="00310DED">
              <w:t xml:space="preserve"> Principle,</w:t>
            </w:r>
            <w:r w:rsidR="008F46F9">
              <w:t xml:space="preserve"> how organisations are going to implement it – what are they actually going to do, if anything, to ensure they adhere to it?</w:t>
            </w:r>
            <w:r>
              <w:t xml:space="preserve"> </w:t>
            </w:r>
            <w:r w:rsidR="00310DED">
              <w:t xml:space="preserve">- </w:t>
            </w:r>
            <w:r>
              <w:t xml:space="preserve">RU reported that this is part of his privacy notice, </w:t>
            </w:r>
            <w:r w:rsidR="00BC62DB">
              <w:t xml:space="preserve">leaflets and accessible information </w:t>
            </w:r>
            <w:r>
              <w:t>so pa</w:t>
            </w:r>
            <w:r w:rsidR="00BC62DB">
              <w:t>tients should already be aware of this.  SR has this included in the patient appointment letters. MS</w:t>
            </w:r>
            <w:r w:rsidR="00E61AB3">
              <w:t xml:space="preserve"> suggested multi communication channels to include different languages so more patients are aware. AJ </w:t>
            </w:r>
            <w:r w:rsidR="00310DED">
              <w:t>said that leaflets had been taken out of circulation, but appointment letters have a link to their webpage where the information is and can request a paper copy of the privacy notice if required.</w:t>
            </w:r>
          </w:p>
          <w:p w:rsidR="008F46F9" w:rsidRPr="00C261A7" w:rsidRDefault="008F46F9" w:rsidP="00B735D0">
            <w:pPr>
              <w:pStyle w:val="ListParagraph"/>
              <w:numPr>
                <w:ilvl w:val="0"/>
                <w:numId w:val="15"/>
              </w:numPr>
              <w:jc w:val="both"/>
              <w:rPr>
                <w:rFonts w:cstheme="minorHAnsi"/>
                <w:color w:val="000000" w:themeColor="text1"/>
              </w:rPr>
            </w:pPr>
            <w:r>
              <w:t>Vaccine Hubs sharing data back to the employer e.g. dentists</w:t>
            </w:r>
            <w:r w:rsidR="00310DED">
              <w:t xml:space="preserve"> – NHSX reported that the COPI notice could be</w:t>
            </w:r>
            <w:r w:rsidR="00B735D0">
              <w:t xml:space="preserve"> relied upon to send information back t</w:t>
            </w:r>
            <w:r w:rsidR="00310DED">
              <w:t xml:space="preserve">o employers.  BJ said that hubs </w:t>
            </w:r>
            <w:r w:rsidR="00B735D0">
              <w:t>are providing the vaccine service to other organisations</w:t>
            </w:r>
            <w:r w:rsidR="00310DED">
              <w:t xml:space="preserve"> and would provide details that these h</w:t>
            </w:r>
            <w:r w:rsidR="009C7BA1">
              <w:t xml:space="preserve">ave been completed.  NL reported that GDPR has a duty to safeguard its workforce as well as </w:t>
            </w:r>
            <w:r w:rsidR="00780BAA">
              <w:t>its</w:t>
            </w:r>
            <w:r w:rsidR="009C7BA1">
              <w:t xml:space="preserve"> </w:t>
            </w:r>
            <w:r w:rsidR="00780BAA">
              <w:t>patients;</w:t>
            </w:r>
            <w:r w:rsidR="009C7BA1">
              <w:t xml:space="preserve"> DS agreed with HR </w:t>
            </w:r>
            <w:r w:rsidR="00780BAA">
              <w:t>sharing information with vaccination</w:t>
            </w:r>
            <w:r w:rsidR="009C7BA1">
              <w:t xml:space="preserve"> centres</w:t>
            </w:r>
            <w:r w:rsidR="00780BAA">
              <w:t xml:space="preserve"> in a controlled manner, it was felt that employers didn’t need to know which staff had the vaccination as it’s not mandatory.  NL reported that her organisations Infection Control Team said that they can r</w:t>
            </w:r>
            <w:r w:rsidR="00B735D0">
              <w:t>edeploy staff elsewhere if they</w:t>
            </w:r>
            <w:r w:rsidR="00780BAA">
              <w:t xml:space="preserve"> hadn’t had the vaccine to ensure they wasn’t patient facing.</w:t>
            </w:r>
            <w:bookmarkStart w:id="0" w:name="_GoBack"/>
            <w:bookmarkEnd w:id="0"/>
          </w:p>
        </w:tc>
        <w:tc>
          <w:tcPr>
            <w:tcW w:w="1843" w:type="dxa"/>
            <w:tcBorders>
              <w:bottom w:val="single" w:sz="4" w:space="0" w:color="auto"/>
            </w:tcBorders>
          </w:tcPr>
          <w:p w:rsidR="00C442E5" w:rsidRPr="000E7486" w:rsidRDefault="00C442E5" w:rsidP="00A94AEA">
            <w:pPr>
              <w:jc w:val="both"/>
              <w:rPr>
                <w:rFonts w:cstheme="minorHAnsi"/>
                <w:color w:val="FF0000"/>
              </w:rPr>
            </w:pPr>
          </w:p>
          <w:p w:rsidR="00080510" w:rsidRPr="000E7486" w:rsidRDefault="00080510" w:rsidP="00A94AEA">
            <w:pPr>
              <w:rPr>
                <w:rFonts w:cstheme="minorHAnsi"/>
                <w:color w:val="FF0000"/>
              </w:rPr>
            </w:pPr>
          </w:p>
        </w:tc>
      </w:tr>
      <w:tr w:rsidR="00CA4597" w:rsidRPr="008443F1" w:rsidTr="00375884">
        <w:trPr>
          <w:trHeight w:val="403"/>
        </w:trPr>
        <w:tc>
          <w:tcPr>
            <w:tcW w:w="710" w:type="dxa"/>
            <w:shd w:val="clear" w:color="auto" w:fill="D9D9D9" w:themeFill="background1" w:themeFillShade="D9"/>
            <w:vAlign w:val="center"/>
          </w:tcPr>
          <w:p w:rsidR="00CA4597" w:rsidRPr="00577FAC" w:rsidRDefault="008F46F9" w:rsidP="00CA4597">
            <w:pPr>
              <w:rPr>
                <w:rFonts w:cstheme="minorHAnsi"/>
              </w:rPr>
            </w:pPr>
            <w:r>
              <w:rPr>
                <w:rFonts w:cstheme="minorHAnsi"/>
              </w:rPr>
              <w:t>10</w:t>
            </w:r>
            <w:r w:rsidR="004D1503" w:rsidRPr="00577FAC">
              <w:rPr>
                <w:rFonts w:cstheme="minorHAnsi"/>
              </w:rPr>
              <w:t>.</w:t>
            </w:r>
          </w:p>
        </w:tc>
        <w:tc>
          <w:tcPr>
            <w:tcW w:w="7938" w:type="dxa"/>
            <w:shd w:val="clear" w:color="auto" w:fill="D9D9D9" w:themeFill="background1" w:themeFillShade="D9"/>
            <w:vAlign w:val="center"/>
          </w:tcPr>
          <w:p w:rsidR="00CA4597" w:rsidRPr="00577FAC" w:rsidRDefault="00CA4597" w:rsidP="00CA4597">
            <w:pPr>
              <w:rPr>
                <w:rFonts w:cstheme="minorHAnsi"/>
                <w:b/>
              </w:rPr>
            </w:pPr>
            <w:r w:rsidRPr="00577FAC">
              <w:rPr>
                <w:rFonts w:cstheme="minorHAnsi"/>
                <w:b/>
              </w:rPr>
              <w:t>Data and IT/Information Security</w:t>
            </w:r>
          </w:p>
        </w:tc>
        <w:tc>
          <w:tcPr>
            <w:tcW w:w="1843" w:type="dxa"/>
            <w:shd w:val="clear" w:color="auto" w:fill="D9D9D9" w:themeFill="background1" w:themeFillShade="D9"/>
            <w:vAlign w:val="center"/>
          </w:tcPr>
          <w:p w:rsidR="00CA4597" w:rsidRPr="000E7486" w:rsidRDefault="00CA4597" w:rsidP="00CA4597">
            <w:pPr>
              <w:rPr>
                <w:rFonts w:cstheme="minorHAnsi"/>
                <w:color w:val="FF0000"/>
              </w:rPr>
            </w:pPr>
          </w:p>
        </w:tc>
      </w:tr>
      <w:tr w:rsidR="00CA4597" w:rsidRPr="008443F1" w:rsidTr="00400559">
        <w:trPr>
          <w:trHeight w:val="590"/>
        </w:trPr>
        <w:tc>
          <w:tcPr>
            <w:tcW w:w="710" w:type="dxa"/>
            <w:tcBorders>
              <w:bottom w:val="single" w:sz="4" w:space="0" w:color="auto"/>
            </w:tcBorders>
          </w:tcPr>
          <w:p w:rsidR="00CA4597" w:rsidRPr="00577FAC" w:rsidRDefault="00CA4597">
            <w:pPr>
              <w:rPr>
                <w:rFonts w:cstheme="minorHAnsi"/>
              </w:rPr>
            </w:pPr>
          </w:p>
        </w:tc>
        <w:tc>
          <w:tcPr>
            <w:tcW w:w="7938" w:type="dxa"/>
            <w:tcBorders>
              <w:bottom w:val="single" w:sz="4" w:space="0" w:color="auto"/>
            </w:tcBorders>
          </w:tcPr>
          <w:p w:rsidR="00780BAA" w:rsidRPr="00780BAA" w:rsidRDefault="008F46F9" w:rsidP="00577FAC">
            <w:pPr>
              <w:pStyle w:val="ListParagraph"/>
              <w:numPr>
                <w:ilvl w:val="0"/>
                <w:numId w:val="15"/>
              </w:numPr>
              <w:jc w:val="both"/>
              <w:rPr>
                <w:rFonts w:cstheme="minorHAnsi"/>
              </w:rPr>
            </w:pPr>
            <w:r w:rsidRPr="00780BAA">
              <w:rPr>
                <w:rFonts w:cstheme="minorHAnsi"/>
              </w:rPr>
              <w:t>O</w:t>
            </w:r>
            <w:r w:rsidR="00780BAA" w:rsidRPr="00780BAA">
              <w:rPr>
                <w:rFonts w:cstheme="minorHAnsi"/>
              </w:rPr>
              <w:t>365 – Further discussions take place at the 365 sub group meetings</w:t>
            </w:r>
            <w:r w:rsidR="00780BAA" w:rsidRPr="005E531D">
              <w:rPr>
                <w:rFonts w:cstheme="minorHAnsi"/>
                <w:b/>
              </w:rPr>
              <w:t>.</w:t>
            </w:r>
          </w:p>
          <w:p w:rsidR="008F46F9" w:rsidRPr="008F46F9" w:rsidRDefault="008F46F9" w:rsidP="00577FAC">
            <w:pPr>
              <w:pStyle w:val="ListParagraph"/>
              <w:numPr>
                <w:ilvl w:val="0"/>
                <w:numId w:val="15"/>
              </w:numPr>
              <w:jc w:val="both"/>
              <w:rPr>
                <w:rFonts w:cstheme="minorHAnsi"/>
              </w:rPr>
            </w:pPr>
            <w:r w:rsidRPr="008F46F9">
              <w:rPr>
                <w:rFonts w:cstheme="minorHAnsi"/>
              </w:rPr>
              <w:t>WhatsApp</w:t>
            </w:r>
            <w:r w:rsidR="00780BAA">
              <w:rPr>
                <w:rFonts w:cstheme="minorHAnsi"/>
              </w:rPr>
              <w:t xml:space="preserve"> – There is no change in the UK/EU at present, </w:t>
            </w:r>
            <w:r w:rsidR="00B735D0">
              <w:rPr>
                <w:rFonts w:cstheme="minorHAnsi"/>
              </w:rPr>
              <w:t>group to continue</w:t>
            </w:r>
            <w:r w:rsidR="00780BAA">
              <w:rPr>
                <w:rFonts w:cstheme="minorHAnsi"/>
              </w:rPr>
              <w:t xml:space="preserve"> to follow policies/guidance currently in place.</w:t>
            </w:r>
            <w:r>
              <w:rPr>
                <w:rFonts w:cstheme="minorHAnsi"/>
              </w:rPr>
              <w:t xml:space="preserve"> </w:t>
            </w:r>
          </w:p>
          <w:p w:rsidR="008F46F9" w:rsidRDefault="008F46F9" w:rsidP="00577FAC">
            <w:pPr>
              <w:pStyle w:val="ListParagraph"/>
              <w:numPr>
                <w:ilvl w:val="0"/>
                <w:numId w:val="15"/>
              </w:numPr>
              <w:jc w:val="both"/>
              <w:rPr>
                <w:rFonts w:cstheme="minorHAnsi"/>
              </w:rPr>
            </w:pPr>
            <w:r>
              <w:rPr>
                <w:rFonts w:cstheme="minorHAnsi"/>
              </w:rPr>
              <w:t>What do T</w:t>
            </w:r>
            <w:r w:rsidRPr="008F46F9">
              <w:rPr>
                <w:rFonts w:cstheme="minorHAnsi"/>
              </w:rPr>
              <w:t xml:space="preserve">rusts have in place for patients to sign into </w:t>
            </w:r>
            <w:r w:rsidR="005E531D" w:rsidRPr="008F46F9">
              <w:rPr>
                <w:rFonts w:cstheme="minorHAnsi"/>
              </w:rPr>
              <w:t>Wi-Fi</w:t>
            </w:r>
            <w:r>
              <w:rPr>
                <w:rFonts w:cstheme="minorHAnsi"/>
              </w:rPr>
              <w:t xml:space="preserve"> </w:t>
            </w:r>
            <w:r w:rsidR="00780BAA">
              <w:rPr>
                <w:rFonts w:cstheme="minorHAnsi"/>
              </w:rPr>
              <w:t>–</w:t>
            </w:r>
            <w:r>
              <w:rPr>
                <w:rFonts w:cstheme="minorHAnsi"/>
              </w:rPr>
              <w:t xml:space="preserve"> </w:t>
            </w:r>
            <w:proofErr w:type="spellStart"/>
            <w:r w:rsidR="00780BAA">
              <w:rPr>
                <w:rFonts w:cstheme="minorHAnsi"/>
              </w:rPr>
              <w:t>SMe</w:t>
            </w:r>
            <w:proofErr w:type="spellEnd"/>
            <w:r w:rsidR="00780BAA">
              <w:rPr>
                <w:rFonts w:cstheme="minorHAnsi"/>
              </w:rPr>
              <w:t xml:space="preserve"> </w:t>
            </w:r>
            <w:r w:rsidR="005E531D">
              <w:rPr>
                <w:rFonts w:cstheme="minorHAnsi"/>
              </w:rPr>
              <w:t xml:space="preserve">reported at her organisation </w:t>
            </w:r>
            <w:r w:rsidR="00780BAA">
              <w:rPr>
                <w:rFonts w:cstheme="minorHAnsi"/>
              </w:rPr>
              <w:t>patients are asked to sign in</w:t>
            </w:r>
            <w:r w:rsidR="005E531D">
              <w:rPr>
                <w:rFonts w:cstheme="minorHAnsi"/>
              </w:rPr>
              <w:t>to Wi-Fi</w:t>
            </w:r>
            <w:r w:rsidR="00780BAA">
              <w:rPr>
                <w:rFonts w:cstheme="minorHAnsi"/>
              </w:rPr>
              <w:t xml:space="preserve"> with a </w:t>
            </w:r>
            <w:proofErr w:type="spellStart"/>
            <w:r w:rsidR="00780BAA">
              <w:rPr>
                <w:rFonts w:cstheme="minorHAnsi"/>
              </w:rPr>
              <w:t>facebook</w:t>
            </w:r>
            <w:proofErr w:type="spellEnd"/>
            <w:r w:rsidR="00780BAA">
              <w:rPr>
                <w:rFonts w:cstheme="minorHAnsi"/>
              </w:rPr>
              <w:t>/google account</w:t>
            </w:r>
            <w:r w:rsidR="005E531D">
              <w:rPr>
                <w:rFonts w:cstheme="minorHAnsi"/>
              </w:rPr>
              <w:t>, however some patients don’t have these accounts, what else could be used, some organisations have a pop up box with a policy which you have to tick to agree to.</w:t>
            </w:r>
          </w:p>
          <w:p w:rsidR="005E531D" w:rsidRPr="00577FAC" w:rsidRDefault="005E531D" w:rsidP="005E531D">
            <w:pPr>
              <w:pStyle w:val="ListParagraph"/>
              <w:jc w:val="both"/>
              <w:rPr>
                <w:rFonts w:cstheme="minorHAnsi"/>
              </w:rPr>
            </w:pPr>
          </w:p>
        </w:tc>
        <w:tc>
          <w:tcPr>
            <w:tcW w:w="1843" w:type="dxa"/>
            <w:tcBorders>
              <w:bottom w:val="single" w:sz="4" w:space="0" w:color="auto"/>
            </w:tcBorders>
          </w:tcPr>
          <w:p w:rsidR="008819BF" w:rsidRPr="00577FAC" w:rsidRDefault="008819BF" w:rsidP="00FB49D6">
            <w:pPr>
              <w:rPr>
                <w:rFonts w:cstheme="minorHAnsi"/>
              </w:rPr>
            </w:pPr>
          </w:p>
        </w:tc>
      </w:tr>
      <w:tr w:rsidR="00861FDF" w:rsidRPr="008443F1" w:rsidTr="00A8422F">
        <w:trPr>
          <w:trHeight w:val="363"/>
        </w:trPr>
        <w:tc>
          <w:tcPr>
            <w:tcW w:w="710" w:type="dxa"/>
            <w:tcBorders>
              <w:bottom w:val="single" w:sz="4" w:space="0" w:color="auto"/>
            </w:tcBorders>
            <w:shd w:val="clear" w:color="auto" w:fill="D9D9D9" w:themeFill="background1" w:themeFillShade="D9"/>
            <w:vAlign w:val="center"/>
          </w:tcPr>
          <w:p w:rsidR="00861FDF" w:rsidRPr="00D75B76" w:rsidRDefault="008F46F9" w:rsidP="008819BF">
            <w:pPr>
              <w:rPr>
                <w:rFonts w:cstheme="minorHAnsi"/>
              </w:rPr>
            </w:pPr>
            <w:r>
              <w:rPr>
                <w:rFonts w:cstheme="minorHAnsi"/>
              </w:rPr>
              <w:t>11</w:t>
            </w:r>
            <w:r w:rsidR="008819BF" w:rsidRPr="00D75B76">
              <w:rPr>
                <w:rFonts w:cstheme="minorHAnsi"/>
              </w:rPr>
              <w:t>.</w:t>
            </w:r>
          </w:p>
        </w:tc>
        <w:tc>
          <w:tcPr>
            <w:tcW w:w="7938" w:type="dxa"/>
            <w:tcBorders>
              <w:bottom w:val="single" w:sz="4" w:space="0" w:color="auto"/>
            </w:tcBorders>
            <w:shd w:val="clear" w:color="auto" w:fill="D9D9D9" w:themeFill="background1" w:themeFillShade="D9"/>
            <w:vAlign w:val="center"/>
          </w:tcPr>
          <w:p w:rsidR="00861FDF" w:rsidRPr="00D75B76" w:rsidRDefault="005810BA" w:rsidP="005810BA">
            <w:pPr>
              <w:rPr>
                <w:rFonts w:cstheme="minorHAnsi"/>
                <w:b/>
              </w:rPr>
            </w:pPr>
            <w:r w:rsidRPr="00D75B76">
              <w:rPr>
                <w:rFonts w:cstheme="minorHAnsi"/>
                <w:b/>
              </w:rPr>
              <w:t>Any Other Business</w:t>
            </w:r>
          </w:p>
        </w:tc>
        <w:tc>
          <w:tcPr>
            <w:tcW w:w="1843" w:type="dxa"/>
            <w:tcBorders>
              <w:bottom w:val="single" w:sz="4" w:space="0" w:color="auto"/>
            </w:tcBorders>
            <w:shd w:val="clear" w:color="auto" w:fill="D9D9D9" w:themeFill="background1" w:themeFillShade="D9"/>
            <w:vAlign w:val="center"/>
          </w:tcPr>
          <w:p w:rsidR="00861FDF" w:rsidRPr="000E7486" w:rsidRDefault="00861FDF" w:rsidP="005810BA">
            <w:pPr>
              <w:rPr>
                <w:rFonts w:cstheme="minorHAnsi"/>
                <w:color w:val="FF0000"/>
              </w:rPr>
            </w:pPr>
          </w:p>
        </w:tc>
      </w:tr>
      <w:tr w:rsidR="005810BA" w:rsidRPr="008443F1" w:rsidTr="008F46F9">
        <w:trPr>
          <w:trHeight w:val="1923"/>
        </w:trPr>
        <w:tc>
          <w:tcPr>
            <w:tcW w:w="710" w:type="dxa"/>
            <w:shd w:val="clear" w:color="auto" w:fill="FFFFFF" w:themeFill="background1"/>
            <w:vAlign w:val="center"/>
          </w:tcPr>
          <w:p w:rsidR="005810BA" w:rsidRPr="00D75B76" w:rsidRDefault="005810BA" w:rsidP="005810BA">
            <w:pPr>
              <w:rPr>
                <w:rFonts w:cstheme="minorHAnsi"/>
                <w:b/>
              </w:rPr>
            </w:pPr>
          </w:p>
        </w:tc>
        <w:tc>
          <w:tcPr>
            <w:tcW w:w="7938" w:type="dxa"/>
            <w:shd w:val="clear" w:color="auto" w:fill="FFFFFF" w:themeFill="background1"/>
          </w:tcPr>
          <w:p w:rsidR="00EF5AE6" w:rsidRDefault="008F46F9" w:rsidP="008F46F9">
            <w:pPr>
              <w:pStyle w:val="ListParagraph"/>
              <w:numPr>
                <w:ilvl w:val="0"/>
                <w:numId w:val="16"/>
              </w:numPr>
              <w:rPr>
                <w:rFonts w:cstheme="minorHAnsi"/>
              </w:rPr>
            </w:pPr>
            <w:r>
              <w:rPr>
                <w:rFonts w:cstheme="minorHAnsi"/>
              </w:rPr>
              <w:t xml:space="preserve">SIGN MS Teams sharing platform </w:t>
            </w:r>
            <w:r w:rsidR="005E531D">
              <w:rPr>
                <w:rFonts w:cstheme="minorHAnsi"/>
              </w:rPr>
              <w:t>–</w:t>
            </w:r>
            <w:r>
              <w:rPr>
                <w:rFonts w:cstheme="minorHAnsi"/>
              </w:rPr>
              <w:t xml:space="preserve"> </w:t>
            </w:r>
            <w:r w:rsidR="00B735D0">
              <w:rPr>
                <w:rFonts w:cstheme="minorHAnsi"/>
              </w:rPr>
              <w:t>Discussion took place around this which would become available soon.</w:t>
            </w:r>
          </w:p>
          <w:p w:rsidR="005E531D" w:rsidRDefault="005E531D" w:rsidP="008F46F9">
            <w:pPr>
              <w:pStyle w:val="ListParagraph"/>
              <w:numPr>
                <w:ilvl w:val="0"/>
                <w:numId w:val="16"/>
              </w:numPr>
              <w:rPr>
                <w:rFonts w:cstheme="minorHAnsi"/>
              </w:rPr>
            </w:pPr>
            <w:r>
              <w:rPr>
                <w:rFonts w:cstheme="minorHAnsi"/>
              </w:rPr>
              <w:t>DS suggested that RU presentation on the skills network is added to the next meeting.</w:t>
            </w:r>
          </w:p>
          <w:p w:rsidR="001C6192" w:rsidRDefault="005E531D" w:rsidP="001C6192">
            <w:pPr>
              <w:pStyle w:val="ListParagraph"/>
              <w:numPr>
                <w:ilvl w:val="0"/>
                <w:numId w:val="16"/>
              </w:numPr>
              <w:rPr>
                <w:rFonts w:cstheme="minorHAnsi"/>
              </w:rPr>
            </w:pPr>
            <w:r>
              <w:rPr>
                <w:rFonts w:cstheme="minorHAnsi"/>
              </w:rPr>
              <w:t>BJ reported that the latest government white paper is changing legislation with PCNs taking over the GP network and CCGs disappearing over the next couple of years.  SR said that the original contract states that the whole of the GP record was opened up as default, as from April 2020 this is just the electronic record and patients would need to ask for the whole record.</w:t>
            </w:r>
            <w:r w:rsidR="001C6192">
              <w:rPr>
                <w:rFonts w:cstheme="minorHAnsi"/>
              </w:rPr>
              <w:t xml:space="preserve"> </w:t>
            </w:r>
            <w:hyperlink r:id="rId10" w:history="1">
              <w:r w:rsidR="001C6192" w:rsidRPr="003F3E05">
                <w:rPr>
                  <w:rStyle w:val="Hyperlink"/>
                  <w:rFonts w:cstheme="minorHAnsi"/>
                </w:rPr>
                <w:t>https://www.gov.uk/government/publications/working-together-to-improve-health-and-social-care-for-all</w:t>
              </w:r>
            </w:hyperlink>
          </w:p>
          <w:p w:rsidR="005E531D" w:rsidRPr="001C6192" w:rsidRDefault="005E531D" w:rsidP="001C6192">
            <w:pPr>
              <w:pStyle w:val="ListParagraph"/>
              <w:rPr>
                <w:rFonts w:cstheme="minorHAnsi"/>
              </w:rPr>
            </w:pPr>
          </w:p>
        </w:tc>
        <w:tc>
          <w:tcPr>
            <w:tcW w:w="1843" w:type="dxa"/>
            <w:shd w:val="clear" w:color="auto" w:fill="FFFFFF" w:themeFill="background1"/>
          </w:tcPr>
          <w:p w:rsidR="00EF5AE6" w:rsidRDefault="00EF5AE6" w:rsidP="00B52C6A">
            <w:pPr>
              <w:rPr>
                <w:rFonts w:cstheme="minorHAnsi"/>
                <w:color w:val="FF0000"/>
              </w:rPr>
            </w:pPr>
          </w:p>
          <w:p w:rsidR="00B735D0" w:rsidRDefault="00B735D0" w:rsidP="00B52C6A">
            <w:pPr>
              <w:rPr>
                <w:rFonts w:cstheme="minorHAnsi"/>
              </w:rPr>
            </w:pPr>
          </w:p>
          <w:p w:rsidR="00B96902" w:rsidRPr="005E531D" w:rsidRDefault="005E531D" w:rsidP="00B52C6A">
            <w:pPr>
              <w:rPr>
                <w:rFonts w:cstheme="minorHAnsi"/>
              </w:rPr>
            </w:pPr>
            <w:r w:rsidRPr="005E531D">
              <w:rPr>
                <w:rFonts w:cstheme="minorHAnsi"/>
              </w:rPr>
              <w:t>NG to add to the agenda</w:t>
            </w:r>
          </w:p>
          <w:p w:rsidR="00B96902" w:rsidRDefault="00B96902" w:rsidP="00B52C6A">
            <w:pPr>
              <w:rPr>
                <w:rFonts w:cstheme="minorHAnsi"/>
                <w:color w:val="FF0000"/>
              </w:rPr>
            </w:pPr>
          </w:p>
          <w:p w:rsidR="00B96902" w:rsidRDefault="00B96902" w:rsidP="00B52C6A">
            <w:pPr>
              <w:rPr>
                <w:rFonts w:cstheme="minorHAnsi"/>
                <w:color w:val="FF0000"/>
                <w:sz w:val="4"/>
                <w:szCs w:val="4"/>
              </w:rPr>
            </w:pPr>
          </w:p>
          <w:p w:rsidR="008C0800" w:rsidRPr="000E7486" w:rsidRDefault="008C0800" w:rsidP="00B52C6A">
            <w:pPr>
              <w:rPr>
                <w:rFonts w:cstheme="minorHAnsi"/>
                <w:color w:val="FF0000"/>
              </w:rPr>
            </w:pPr>
          </w:p>
        </w:tc>
      </w:tr>
      <w:tr w:rsidR="00E259E5" w:rsidRPr="008443F1" w:rsidTr="00C07CD4">
        <w:trPr>
          <w:trHeight w:val="345"/>
        </w:trPr>
        <w:tc>
          <w:tcPr>
            <w:tcW w:w="710" w:type="dxa"/>
            <w:shd w:val="clear" w:color="auto" w:fill="FFFFFF" w:themeFill="background1"/>
          </w:tcPr>
          <w:p w:rsidR="00E259E5" w:rsidRPr="008C0800" w:rsidRDefault="008F46F9" w:rsidP="000E0D99">
            <w:pPr>
              <w:rPr>
                <w:rFonts w:cstheme="minorHAnsi"/>
              </w:rPr>
            </w:pPr>
            <w:r>
              <w:rPr>
                <w:rFonts w:cstheme="minorHAnsi"/>
              </w:rPr>
              <w:t>12</w:t>
            </w:r>
            <w:r w:rsidR="000E0D99" w:rsidRPr="008C0800">
              <w:rPr>
                <w:rFonts w:cstheme="minorHAnsi"/>
              </w:rPr>
              <w:t>.</w:t>
            </w:r>
          </w:p>
        </w:tc>
        <w:tc>
          <w:tcPr>
            <w:tcW w:w="7938" w:type="dxa"/>
            <w:shd w:val="clear" w:color="auto" w:fill="FFFFFF" w:themeFill="background1"/>
            <w:vAlign w:val="center"/>
          </w:tcPr>
          <w:p w:rsidR="00AD5C1A" w:rsidRPr="008C0800" w:rsidRDefault="00E259E5" w:rsidP="001A7A18">
            <w:pPr>
              <w:rPr>
                <w:rFonts w:cstheme="minorHAnsi"/>
                <w:b/>
              </w:rPr>
            </w:pPr>
            <w:r w:rsidRPr="008C0800">
              <w:rPr>
                <w:rFonts w:cstheme="minorHAnsi"/>
                <w:b/>
              </w:rPr>
              <w:t>Date/Time of Next Meeting</w:t>
            </w:r>
            <w:r w:rsidR="00AD5C1A" w:rsidRPr="008C0800">
              <w:rPr>
                <w:rFonts w:cstheme="minorHAnsi"/>
                <w:b/>
              </w:rPr>
              <w:t>:</w:t>
            </w:r>
          </w:p>
          <w:p w:rsidR="001C6192" w:rsidRPr="008C0800" w:rsidRDefault="00AD5C1A" w:rsidP="008F46F9">
            <w:pPr>
              <w:rPr>
                <w:rFonts w:cstheme="minorHAnsi"/>
              </w:rPr>
            </w:pPr>
            <w:r w:rsidRPr="008C0800">
              <w:rPr>
                <w:rFonts w:cstheme="minorHAnsi"/>
              </w:rPr>
              <w:t xml:space="preserve">Thursday </w:t>
            </w:r>
            <w:r w:rsidR="00B96902" w:rsidRPr="008C0800">
              <w:rPr>
                <w:rFonts w:cstheme="minorHAnsi"/>
              </w:rPr>
              <w:t xml:space="preserve">11 </w:t>
            </w:r>
            <w:r w:rsidR="008F46F9">
              <w:rPr>
                <w:rFonts w:cstheme="minorHAnsi"/>
              </w:rPr>
              <w:t>March</w:t>
            </w:r>
            <w:r w:rsidR="00B96902" w:rsidRPr="008C0800">
              <w:rPr>
                <w:rFonts w:cstheme="minorHAnsi"/>
              </w:rPr>
              <w:t xml:space="preserve"> 2021</w:t>
            </w:r>
            <w:r w:rsidR="00174559" w:rsidRPr="008C0800">
              <w:rPr>
                <w:rFonts w:cstheme="minorHAnsi"/>
              </w:rPr>
              <w:t>, 1.00 pm – 2.30 pm</w:t>
            </w:r>
            <w:r w:rsidR="00174559" w:rsidRPr="008C0800">
              <w:rPr>
                <w:rFonts w:cstheme="minorHAnsi"/>
              </w:rPr>
              <w:br/>
              <w:t>Via Microsoft Teams</w:t>
            </w:r>
          </w:p>
        </w:tc>
        <w:tc>
          <w:tcPr>
            <w:tcW w:w="1843" w:type="dxa"/>
            <w:shd w:val="clear" w:color="auto" w:fill="FFFFFF" w:themeFill="background1"/>
          </w:tcPr>
          <w:p w:rsidR="00E259E5" w:rsidRPr="008C0800" w:rsidRDefault="009452AD" w:rsidP="00C07CD4">
            <w:pPr>
              <w:rPr>
                <w:rFonts w:cstheme="minorHAnsi"/>
              </w:rPr>
            </w:pPr>
            <w:r w:rsidRPr="008C0800">
              <w:rPr>
                <w:rFonts w:cstheme="minorHAnsi"/>
              </w:rPr>
              <w:t xml:space="preserve">Meting invite </w:t>
            </w:r>
            <w:r w:rsidR="00397209" w:rsidRPr="008C0800">
              <w:rPr>
                <w:rFonts w:cstheme="minorHAnsi"/>
              </w:rPr>
              <w:t>already sent out</w:t>
            </w:r>
          </w:p>
        </w:tc>
      </w:tr>
    </w:tbl>
    <w:p w:rsidR="004B6154" w:rsidRPr="008443F1" w:rsidRDefault="004B6154" w:rsidP="00D26582">
      <w:pPr>
        <w:pStyle w:val="NoSpacing"/>
        <w:rPr>
          <w:rFonts w:cstheme="minorHAnsi"/>
        </w:rPr>
      </w:pPr>
    </w:p>
    <w:sectPr w:rsidR="004B6154" w:rsidRPr="008443F1" w:rsidSect="001937D2">
      <w:headerReference w:type="default" r:id="rId11"/>
      <w:headerReference w:type="first" r:id="rId12"/>
      <w:pgSz w:w="11906" w:h="16838"/>
      <w:pgMar w:top="142"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3A1" w:rsidRDefault="001353A1" w:rsidP="00ED55A4">
      <w:pPr>
        <w:spacing w:after="0" w:line="240" w:lineRule="auto"/>
      </w:pPr>
      <w:r>
        <w:separator/>
      </w:r>
    </w:p>
  </w:endnote>
  <w:endnote w:type="continuationSeparator" w:id="0">
    <w:p w:rsidR="001353A1" w:rsidRDefault="001353A1"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3A1" w:rsidRDefault="001353A1" w:rsidP="00ED55A4">
      <w:pPr>
        <w:spacing w:after="0" w:line="240" w:lineRule="auto"/>
      </w:pPr>
      <w:r>
        <w:separator/>
      </w:r>
    </w:p>
  </w:footnote>
  <w:footnote w:type="continuationSeparator" w:id="0">
    <w:p w:rsidR="001353A1" w:rsidRDefault="001353A1"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p>
  <w:p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r>
      <w:rPr>
        <w:noProof/>
        <w:sz w:val="20"/>
        <w:szCs w:val="20"/>
        <w:lang w:eastAsia="en-GB"/>
      </w:rPr>
      <w:drawing>
        <wp:inline distT="0" distB="0" distL="0" distR="0" wp14:anchorId="3B7DC140" wp14:editId="626B8DF0">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7E5A"/>
    <w:multiLevelType w:val="hybridMultilevel"/>
    <w:tmpl w:val="39C8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6A1928"/>
    <w:multiLevelType w:val="hybridMultilevel"/>
    <w:tmpl w:val="6B96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A35737"/>
    <w:multiLevelType w:val="hybridMultilevel"/>
    <w:tmpl w:val="33628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C815382"/>
    <w:multiLevelType w:val="hybridMultilevel"/>
    <w:tmpl w:val="A87A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9A5B8F"/>
    <w:multiLevelType w:val="hybridMultilevel"/>
    <w:tmpl w:val="002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6"/>
  </w:num>
  <w:num w:numId="5">
    <w:abstractNumId w:val="14"/>
  </w:num>
  <w:num w:numId="6">
    <w:abstractNumId w:val="7"/>
  </w:num>
  <w:num w:numId="7">
    <w:abstractNumId w:val="4"/>
  </w:num>
  <w:num w:numId="8">
    <w:abstractNumId w:val="15"/>
  </w:num>
  <w:num w:numId="9">
    <w:abstractNumId w:val="10"/>
  </w:num>
  <w:num w:numId="10">
    <w:abstractNumId w:val="12"/>
  </w:num>
  <w:num w:numId="11">
    <w:abstractNumId w:val="16"/>
  </w:num>
  <w:num w:numId="12">
    <w:abstractNumId w:val="11"/>
  </w:num>
  <w:num w:numId="13">
    <w:abstractNumId w:val="5"/>
  </w:num>
  <w:num w:numId="14">
    <w:abstractNumId w:val="0"/>
  </w:num>
  <w:num w:numId="15">
    <w:abstractNumId w:val="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06C0D"/>
    <w:rsid w:val="0001001A"/>
    <w:rsid w:val="000119BB"/>
    <w:rsid w:val="0001289F"/>
    <w:rsid w:val="0001345B"/>
    <w:rsid w:val="0001471C"/>
    <w:rsid w:val="00020A5B"/>
    <w:rsid w:val="00020DAE"/>
    <w:rsid w:val="000227AF"/>
    <w:rsid w:val="00031B9C"/>
    <w:rsid w:val="00033BEE"/>
    <w:rsid w:val="00034C51"/>
    <w:rsid w:val="00035E9B"/>
    <w:rsid w:val="00037F2B"/>
    <w:rsid w:val="00041E57"/>
    <w:rsid w:val="00043E57"/>
    <w:rsid w:val="00047823"/>
    <w:rsid w:val="0005012A"/>
    <w:rsid w:val="000619DB"/>
    <w:rsid w:val="00074DA7"/>
    <w:rsid w:val="00076F4F"/>
    <w:rsid w:val="00080510"/>
    <w:rsid w:val="00081262"/>
    <w:rsid w:val="000834B9"/>
    <w:rsid w:val="000874DD"/>
    <w:rsid w:val="00090DE0"/>
    <w:rsid w:val="000964BA"/>
    <w:rsid w:val="000A308B"/>
    <w:rsid w:val="000A4BBB"/>
    <w:rsid w:val="000B11D5"/>
    <w:rsid w:val="000C343F"/>
    <w:rsid w:val="000D2443"/>
    <w:rsid w:val="000D4CBE"/>
    <w:rsid w:val="000D5DD8"/>
    <w:rsid w:val="000E0D99"/>
    <w:rsid w:val="000E5FBF"/>
    <w:rsid w:val="000E72E6"/>
    <w:rsid w:val="000E7486"/>
    <w:rsid w:val="000F545D"/>
    <w:rsid w:val="00102FDF"/>
    <w:rsid w:val="00115A91"/>
    <w:rsid w:val="001175E1"/>
    <w:rsid w:val="00117692"/>
    <w:rsid w:val="00126CF9"/>
    <w:rsid w:val="00130F7A"/>
    <w:rsid w:val="001353A1"/>
    <w:rsid w:val="00142BC5"/>
    <w:rsid w:val="0014538E"/>
    <w:rsid w:val="0014760E"/>
    <w:rsid w:val="0015510E"/>
    <w:rsid w:val="00157F44"/>
    <w:rsid w:val="00161717"/>
    <w:rsid w:val="00166E7C"/>
    <w:rsid w:val="0016788C"/>
    <w:rsid w:val="0017058D"/>
    <w:rsid w:val="00171370"/>
    <w:rsid w:val="0017138A"/>
    <w:rsid w:val="00171B03"/>
    <w:rsid w:val="00171E86"/>
    <w:rsid w:val="0017217A"/>
    <w:rsid w:val="001737C7"/>
    <w:rsid w:val="00174559"/>
    <w:rsid w:val="00174635"/>
    <w:rsid w:val="0017581D"/>
    <w:rsid w:val="001771FE"/>
    <w:rsid w:val="00177FEB"/>
    <w:rsid w:val="0018000A"/>
    <w:rsid w:val="00183E00"/>
    <w:rsid w:val="0018430B"/>
    <w:rsid w:val="00185579"/>
    <w:rsid w:val="00190627"/>
    <w:rsid w:val="00192099"/>
    <w:rsid w:val="001937D2"/>
    <w:rsid w:val="00193C6D"/>
    <w:rsid w:val="001A0B52"/>
    <w:rsid w:val="001A594D"/>
    <w:rsid w:val="001A7A18"/>
    <w:rsid w:val="001B0ED1"/>
    <w:rsid w:val="001B6EBE"/>
    <w:rsid w:val="001C2846"/>
    <w:rsid w:val="001C2E7E"/>
    <w:rsid w:val="001C588B"/>
    <w:rsid w:val="001C5EEA"/>
    <w:rsid w:val="001C6192"/>
    <w:rsid w:val="001D5DBF"/>
    <w:rsid w:val="001E3D52"/>
    <w:rsid w:val="001E421A"/>
    <w:rsid w:val="001F306F"/>
    <w:rsid w:val="001F5D54"/>
    <w:rsid w:val="001F6AA0"/>
    <w:rsid w:val="002002B4"/>
    <w:rsid w:val="00214412"/>
    <w:rsid w:val="002263CB"/>
    <w:rsid w:val="002277E6"/>
    <w:rsid w:val="00232CC1"/>
    <w:rsid w:val="00234B40"/>
    <w:rsid w:val="00246E4C"/>
    <w:rsid w:val="0025156E"/>
    <w:rsid w:val="00251D7D"/>
    <w:rsid w:val="00252A29"/>
    <w:rsid w:val="00254961"/>
    <w:rsid w:val="00255397"/>
    <w:rsid w:val="00256D42"/>
    <w:rsid w:val="00263AE6"/>
    <w:rsid w:val="002654B0"/>
    <w:rsid w:val="002660B1"/>
    <w:rsid w:val="002663E9"/>
    <w:rsid w:val="002670DD"/>
    <w:rsid w:val="002707FC"/>
    <w:rsid w:val="002749E1"/>
    <w:rsid w:val="002769D4"/>
    <w:rsid w:val="00281EB9"/>
    <w:rsid w:val="002A7502"/>
    <w:rsid w:val="002A7582"/>
    <w:rsid w:val="002B52C3"/>
    <w:rsid w:val="002B7647"/>
    <w:rsid w:val="002B7B55"/>
    <w:rsid w:val="002E13C7"/>
    <w:rsid w:val="002E6D1B"/>
    <w:rsid w:val="002F4748"/>
    <w:rsid w:val="002F6C5D"/>
    <w:rsid w:val="00300B6B"/>
    <w:rsid w:val="00301196"/>
    <w:rsid w:val="003104A1"/>
    <w:rsid w:val="00310DED"/>
    <w:rsid w:val="003142B1"/>
    <w:rsid w:val="00315510"/>
    <w:rsid w:val="00321588"/>
    <w:rsid w:val="00322533"/>
    <w:rsid w:val="00325F45"/>
    <w:rsid w:val="00332451"/>
    <w:rsid w:val="00341067"/>
    <w:rsid w:val="00344895"/>
    <w:rsid w:val="00346341"/>
    <w:rsid w:val="00350FCB"/>
    <w:rsid w:val="00351006"/>
    <w:rsid w:val="00365995"/>
    <w:rsid w:val="003670D2"/>
    <w:rsid w:val="00367AA3"/>
    <w:rsid w:val="00370650"/>
    <w:rsid w:val="00375884"/>
    <w:rsid w:val="00377467"/>
    <w:rsid w:val="00381002"/>
    <w:rsid w:val="00393D4A"/>
    <w:rsid w:val="00394BDA"/>
    <w:rsid w:val="00397209"/>
    <w:rsid w:val="003A121C"/>
    <w:rsid w:val="003A56D2"/>
    <w:rsid w:val="003A60F7"/>
    <w:rsid w:val="003B2992"/>
    <w:rsid w:val="003B5639"/>
    <w:rsid w:val="003B7142"/>
    <w:rsid w:val="003C1CBF"/>
    <w:rsid w:val="003C49FA"/>
    <w:rsid w:val="003E286A"/>
    <w:rsid w:val="003F1BB6"/>
    <w:rsid w:val="003F2958"/>
    <w:rsid w:val="003F3481"/>
    <w:rsid w:val="00400559"/>
    <w:rsid w:val="00400C5F"/>
    <w:rsid w:val="00406B14"/>
    <w:rsid w:val="0041504A"/>
    <w:rsid w:val="004151DF"/>
    <w:rsid w:val="0041572E"/>
    <w:rsid w:val="00415ADF"/>
    <w:rsid w:val="00415CC9"/>
    <w:rsid w:val="00421A53"/>
    <w:rsid w:val="00422AAD"/>
    <w:rsid w:val="004278B1"/>
    <w:rsid w:val="0043163E"/>
    <w:rsid w:val="00433419"/>
    <w:rsid w:val="00434709"/>
    <w:rsid w:val="00437182"/>
    <w:rsid w:val="004373BB"/>
    <w:rsid w:val="00437850"/>
    <w:rsid w:val="0044030D"/>
    <w:rsid w:val="00452740"/>
    <w:rsid w:val="004603F9"/>
    <w:rsid w:val="00463698"/>
    <w:rsid w:val="004642EC"/>
    <w:rsid w:val="00467B16"/>
    <w:rsid w:val="00470DD5"/>
    <w:rsid w:val="004711B1"/>
    <w:rsid w:val="004725BE"/>
    <w:rsid w:val="004754B9"/>
    <w:rsid w:val="004765BF"/>
    <w:rsid w:val="00476EBE"/>
    <w:rsid w:val="00480202"/>
    <w:rsid w:val="00487F8C"/>
    <w:rsid w:val="00491A07"/>
    <w:rsid w:val="0049328A"/>
    <w:rsid w:val="00494655"/>
    <w:rsid w:val="00495A3E"/>
    <w:rsid w:val="00495D36"/>
    <w:rsid w:val="00497463"/>
    <w:rsid w:val="004A2F65"/>
    <w:rsid w:val="004B2CB9"/>
    <w:rsid w:val="004B370F"/>
    <w:rsid w:val="004B6154"/>
    <w:rsid w:val="004C6D76"/>
    <w:rsid w:val="004D0E06"/>
    <w:rsid w:val="004D1503"/>
    <w:rsid w:val="004D3FAA"/>
    <w:rsid w:val="004D6730"/>
    <w:rsid w:val="004F1F7D"/>
    <w:rsid w:val="004F66E8"/>
    <w:rsid w:val="0050228A"/>
    <w:rsid w:val="005112E4"/>
    <w:rsid w:val="005142A7"/>
    <w:rsid w:val="00517083"/>
    <w:rsid w:val="00520B44"/>
    <w:rsid w:val="005254B7"/>
    <w:rsid w:val="0053047C"/>
    <w:rsid w:val="00534D38"/>
    <w:rsid w:val="00535C88"/>
    <w:rsid w:val="00537440"/>
    <w:rsid w:val="00545C8E"/>
    <w:rsid w:val="00550E5C"/>
    <w:rsid w:val="0055111E"/>
    <w:rsid w:val="00552F84"/>
    <w:rsid w:val="00555FD9"/>
    <w:rsid w:val="00561510"/>
    <w:rsid w:val="00562DEE"/>
    <w:rsid w:val="005658DF"/>
    <w:rsid w:val="00570D90"/>
    <w:rsid w:val="00574EB4"/>
    <w:rsid w:val="005771A5"/>
    <w:rsid w:val="00577FAC"/>
    <w:rsid w:val="0058051A"/>
    <w:rsid w:val="005810BA"/>
    <w:rsid w:val="005A1E2A"/>
    <w:rsid w:val="005B195E"/>
    <w:rsid w:val="005B47BF"/>
    <w:rsid w:val="005B5070"/>
    <w:rsid w:val="005B6884"/>
    <w:rsid w:val="005C4C55"/>
    <w:rsid w:val="005C7D95"/>
    <w:rsid w:val="005D56D4"/>
    <w:rsid w:val="005D5E52"/>
    <w:rsid w:val="005E17E5"/>
    <w:rsid w:val="005E41F8"/>
    <w:rsid w:val="005E531D"/>
    <w:rsid w:val="005E539E"/>
    <w:rsid w:val="005E5CCB"/>
    <w:rsid w:val="005E7FC2"/>
    <w:rsid w:val="006122C1"/>
    <w:rsid w:val="006145E3"/>
    <w:rsid w:val="006161B4"/>
    <w:rsid w:val="00621EAD"/>
    <w:rsid w:val="00623FFD"/>
    <w:rsid w:val="0062637A"/>
    <w:rsid w:val="00626817"/>
    <w:rsid w:val="0063437E"/>
    <w:rsid w:val="00634DB2"/>
    <w:rsid w:val="00635398"/>
    <w:rsid w:val="006359B2"/>
    <w:rsid w:val="006360E6"/>
    <w:rsid w:val="006410E4"/>
    <w:rsid w:val="00645BCB"/>
    <w:rsid w:val="00646DBC"/>
    <w:rsid w:val="0065134F"/>
    <w:rsid w:val="00662D31"/>
    <w:rsid w:val="00663BE9"/>
    <w:rsid w:val="00671C9D"/>
    <w:rsid w:val="0067234D"/>
    <w:rsid w:val="00677E6E"/>
    <w:rsid w:val="00680B2F"/>
    <w:rsid w:val="00680F66"/>
    <w:rsid w:val="00694CD9"/>
    <w:rsid w:val="006A48F0"/>
    <w:rsid w:val="006A67D0"/>
    <w:rsid w:val="006A6F44"/>
    <w:rsid w:val="006B0986"/>
    <w:rsid w:val="006B1BFE"/>
    <w:rsid w:val="006C2D25"/>
    <w:rsid w:val="006C448E"/>
    <w:rsid w:val="006D00BA"/>
    <w:rsid w:val="006D5ED6"/>
    <w:rsid w:val="006E2B88"/>
    <w:rsid w:val="006E3189"/>
    <w:rsid w:val="006E3933"/>
    <w:rsid w:val="006E3FD2"/>
    <w:rsid w:val="006F5B76"/>
    <w:rsid w:val="0071238F"/>
    <w:rsid w:val="00714EA8"/>
    <w:rsid w:val="007177B7"/>
    <w:rsid w:val="0072101C"/>
    <w:rsid w:val="00721A7C"/>
    <w:rsid w:val="00726B6C"/>
    <w:rsid w:val="007272E9"/>
    <w:rsid w:val="00727E1D"/>
    <w:rsid w:val="0073284A"/>
    <w:rsid w:val="00733F1D"/>
    <w:rsid w:val="00734A8B"/>
    <w:rsid w:val="0073666E"/>
    <w:rsid w:val="00745703"/>
    <w:rsid w:val="0074616A"/>
    <w:rsid w:val="00752929"/>
    <w:rsid w:val="00753223"/>
    <w:rsid w:val="00753D93"/>
    <w:rsid w:val="0075576C"/>
    <w:rsid w:val="00764D8B"/>
    <w:rsid w:val="00765A93"/>
    <w:rsid w:val="00766D80"/>
    <w:rsid w:val="00767293"/>
    <w:rsid w:val="007677BA"/>
    <w:rsid w:val="00780BAA"/>
    <w:rsid w:val="00783714"/>
    <w:rsid w:val="007851A4"/>
    <w:rsid w:val="00787425"/>
    <w:rsid w:val="00792993"/>
    <w:rsid w:val="00792E53"/>
    <w:rsid w:val="007A3B62"/>
    <w:rsid w:val="007B42D4"/>
    <w:rsid w:val="007C3781"/>
    <w:rsid w:val="007C7A3B"/>
    <w:rsid w:val="007D4C8F"/>
    <w:rsid w:val="007D67E7"/>
    <w:rsid w:val="007D7AEE"/>
    <w:rsid w:val="007E19A3"/>
    <w:rsid w:val="007E3B39"/>
    <w:rsid w:val="007E3F86"/>
    <w:rsid w:val="007F2584"/>
    <w:rsid w:val="007F2D28"/>
    <w:rsid w:val="007F460A"/>
    <w:rsid w:val="008070E0"/>
    <w:rsid w:val="0082628A"/>
    <w:rsid w:val="00827B0C"/>
    <w:rsid w:val="00827B6D"/>
    <w:rsid w:val="00832FF8"/>
    <w:rsid w:val="00833565"/>
    <w:rsid w:val="00833E24"/>
    <w:rsid w:val="0084406A"/>
    <w:rsid w:val="008443F1"/>
    <w:rsid w:val="008452D6"/>
    <w:rsid w:val="00851983"/>
    <w:rsid w:val="008545C6"/>
    <w:rsid w:val="00856EE8"/>
    <w:rsid w:val="00860C30"/>
    <w:rsid w:val="00861951"/>
    <w:rsid w:val="00861FDF"/>
    <w:rsid w:val="008722BC"/>
    <w:rsid w:val="0087370C"/>
    <w:rsid w:val="008819BF"/>
    <w:rsid w:val="00881C8E"/>
    <w:rsid w:val="00883CB9"/>
    <w:rsid w:val="00892ADA"/>
    <w:rsid w:val="0089463A"/>
    <w:rsid w:val="00896E6B"/>
    <w:rsid w:val="0089753E"/>
    <w:rsid w:val="008A1261"/>
    <w:rsid w:val="008A2015"/>
    <w:rsid w:val="008A53E6"/>
    <w:rsid w:val="008A7C26"/>
    <w:rsid w:val="008B1788"/>
    <w:rsid w:val="008B2454"/>
    <w:rsid w:val="008B39BE"/>
    <w:rsid w:val="008B4228"/>
    <w:rsid w:val="008C01E5"/>
    <w:rsid w:val="008C071A"/>
    <w:rsid w:val="008C0800"/>
    <w:rsid w:val="008C3B54"/>
    <w:rsid w:val="008D04C1"/>
    <w:rsid w:val="008E4196"/>
    <w:rsid w:val="008E4A92"/>
    <w:rsid w:val="008F46F9"/>
    <w:rsid w:val="00901DD9"/>
    <w:rsid w:val="00902D81"/>
    <w:rsid w:val="009039DD"/>
    <w:rsid w:val="009049BB"/>
    <w:rsid w:val="00906E68"/>
    <w:rsid w:val="00911ECA"/>
    <w:rsid w:val="0091210A"/>
    <w:rsid w:val="00913F28"/>
    <w:rsid w:val="00920A2E"/>
    <w:rsid w:val="0092209F"/>
    <w:rsid w:val="00924443"/>
    <w:rsid w:val="009247CC"/>
    <w:rsid w:val="00924B8F"/>
    <w:rsid w:val="009351B9"/>
    <w:rsid w:val="00935561"/>
    <w:rsid w:val="00935658"/>
    <w:rsid w:val="00935ADB"/>
    <w:rsid w:val="0093641E"/>
    <w:rsid w:val="00944AD1"/>
    <w:rsid w:val="009452AD"/>
    <w:rsid w:val="00946A71"/>
    <w:rsid w:val="0094775E"/>
    <w:rsid w:val="0095075B"/>
    <w:rsid w:val="009627C3"/>
    <w:rsid w:val="00966CFF"/>
    <w:rsid w:val="0097000A"/>
    <w:rsid w:val="009730D8"/>
    <w:rsid w:val="0097371E"/>
    <w:rsid w:val="00973CFD"/>
    <w:rsid w:val="00983D34"/>
    <w:rsid w:val="0098447D"/>
    <w:rsid w:val="00991B1C"/>
    <w:rsid w:val="00991E24"/>
    <w:rsid w:val="00993BD1"/>
    <w:rsid w:val="00993C28"/>
    <w:rsid w:val="009A1B78"/>
    <w:rsid w:val="009B18C2"/>
    <w:rsid w:val="009B567B"/>
    <w:rsid w:val="009B71BF"/>
    <w:rsid w:val="009C6065"/>
    <w:rsid w:val="009C7053"/>
    <w:rsid w:val="009C7BA1"/>
    <w:rsid w:val="009D0B78"/>
    <w:rsid w:val="009D5691"/>
    <w:rsid w:val="009E0601"/>
    <w:rsid w:val="009E4639"/>
    <w:rsid w:val="009E51DB"/>
    <w:rsid w:val="009F184F"/>
    <w:rsid w:val="009F757F"/>
    <w:rsid w:val="009F7D7D"/>
    <w:rsid w:val="00A005CD"/>
    <w:rsid w:val="00A04531"/>
    <w:rsid w:val="00A12423"/>
    <w:rsid w:val="00A15E84"/>
    <w:rsid w:val="00A179D4"/>
    <w:rsid w:val="00A2086A"/>
    <w:rsid w:val="00A20F02"/>
    <w:rsid w:val="00A22400"/>
    <w:rsid w:val="00A23B2F"/>
    <w:rsid w:val="00A30D09"/>
    <w:rsid w:val="00A33876"/>
    <w:rsid w:val="00A3600D"/>
    <w:rsid w:val="00A3658B"/>
    <w:rsid w:val="00A36AC6"/>
    <w:rsid w:val="00A41563"/>
    <w:rsid w:val="00A425DE"/>
    <w:rsid w:val="00A4296C"/>
    <w:rsid w:val="00A431FB"/>
    <w:rsid w:val="00A44F79"/>
    <w:rsid w:val="00A459BA"/>
    <w:rsid w:val="00A45FE2"/>
    <w:rsid w:val="00A524FA"/>
    <w:rsid w:val="00A52FC5"/>
    <w:rsid w:val="00A53775"/>
    <w:rsid w:val="00A6169F"/>
    <w:rsid w:val="00A650FC"/>
    <w:rsid w:val="00A705A5"/>
    <w:rsid w:val="00A7069B"/>
    <w:rsid w:val="00A72293"/>
    <w:rsid w:val="00A72BD5"/>
    <w:rsid w:val="00A73693"/>
    <w:rsid w:val="00A7694D"/>
    <w:rsid w:val="00A801C2"/>
    <w:rsid w:val="00A8422F"/>
    <w:rsid w:val="00A847E6"/>
    <w:rsid w:val="00A86845"/>
    <w:rsid w:val="00A9253F"/>
    <w:rsid w:val="00A944F7"/>
    <w:rsid w:val="00A94AEA"/>
    <w:rsid w:val="00A95211"/>
    <w:rsid w:val="00A95BC1"/>
    <w:rsid w:val="00AA4CD7"/>
    <w:rsid w:val="00AA5055"/>
    <w:rsid w:val="00AB4486"/>
    <w:rsid w:val="00AB6CEF"/>
    <w:rsid w:val="00AC4063"/>
    <w:rsid w:val="00AC78E4"/>
    <w:rsid w:val="00AD3196"/>
    <w:rsid w:val="00AD327C"/>
    <w:rsid w:val="00AD5C1A"/>
    <w:rsid w:val="00AD691B"/>
    <w:rsid w:val="00AD7453"/>
    <w:rsid w:val="00AE032B"/>
    <w:rsid w:val="00AE38F1"/>
    <w:rsid w:val="00AE3BAB"/>
    <w:rsid w:val="00AE4D1C"/>
    <w:rsid w:val="00AE6D07"/>
    <w:rsid w:val="00AF0C2A"/>
    <w:rsid w:val="00AF40A5"/>
    <w:rsid w:val="00AF46F8"/>
    <w:rsid w:val="00B00B2D"/>
    <w:rsid w:val="00B02305"/>
    <w:rsid w:val="00B02FDD"/>
    <w:rsid w:val="00B0355C"/>
    <w:rsid w:val="00B1142D"/>
    <w:rsid w:val="00B20E7F"/>
    <w:rsid w:val="00B22710"/>
    <w:rsid w:val="00B2640A"/>
    <w:rsid w:val="00B32B28"/>
    <w:rsid w:val="00B34A72"/>
    <w:rsid w:val="00B35AA4"/>
    <w:rsid w:val="00B36337"/>
    <w:rsid w:val="00B40A0C"/>
    <w:rsid w:val="00B4240C"/>
    <w:rsid w:val="00B42D4F"/>
    <w:rsid w:val="00B43E1B"/>
    <w:rsid w:val="00B4587A"/>
    <w:rsid w:val="00B46A70"/>
    <w:rsid w:val="00B52C6A"/>
    <w:rsid w:val="00B53A3A"/>
    <w:rsid w:val="00B53C54"/>
    <w:rsid w:val="00B61674"/>
    <w:rsid w:val="00B62D6C"/>
    <w:rsid w:val="00B63505"/>
    <w:rsid w:val="00B6495E"/>
    <w:rsid w:val="00B66E8B"/>
    <w:rsid w:val="00B724D6"/>
    <w:rsid w:val="00B735D0"/>
    <w:rsid w:val="00B73AC1"/>
    <w:rsid w:val="00B73ED5"/>
    <w:rsid w:val="00B858A7"/>
    <w:rsid w:val="00B93024"/>
    <w:rsid w:val="00B93380"/>
    <w:rsid w:val="00B96902"/>
    <w:rsid w:val="00BA0042"/>
    <w:rsid w:val="00BB3120"/>
    <w:rsid w:val="00BC49DC"/>
    <w:rsid w:val="00BC62DB"/>
    <w:rsid w:val="00BD2FBE"/>
    <w:rsid w:val="00BD6535"/>
    <w:rsid w:val="00BD673C"/>
    <w:rsid w:val="00BE7DD9"/>
    <w:rsid w:val="00C04D12"/>
    <w:rsid w:val="00C07CD4"/>
    <w:rsid w:val="00C124F8"/>
    <w:rsid w:val="00C12536"/>
    <w:rsid w:val="00C261A7"/>
    <w:rsid w:val="00C274EC"/>
    <w:rsid w:val="00C31C73"/>
    <w:rsid w:val="00C364B6"/>
    <w:rsid w:val="00C37E17"/>
    <w:rsid w:val="00C40F78"/>
    <w:rsid w:val="00C41653"/>
    <w:rsid w:val="00C43EB0"/>
    <w:rsid w:val="00C442E5"/>
    <w:rsid w:val="00C45CCD"/>
    <w:rsid w:val="00C51E41"/>
    <w:rsid w:val="00C56F83"/>
    <w:rsid w:val="00C64638"/>
    <w:rsid w:val="00C7598C"/>
    <w:rsid w:val="00C8531A"/>
    <w:rsid w:val="00C864B2"/>
    <w:rsid w:val="00C96D42"/>
    <w:rsid w:val="00C979EA"/>
    <w:rsid w:val="00CA04FA"/>
    <w:rsid w:val="00CA4597"/>
    <w:rsid w:val="00CA4A2A"/>
    <w:rsid w:val="00CB5330"/>
    <w:rsid w:val="00CC1AEC"/>
    <w:rsid w:val="00CC30BB"/>
    <w:rsid w:val="00CD101A"/>
    <w:rsid w:val="00CD7030"/>
    <w:rsid w:val="00CE3E92"/>
    <w:rsid w:val="00CF48FD"/>
    <w:rsid w:val="00D0072B"/>
    <w:rsid w:val="00D0187A"/>
    <w:rsid w:val="00D03174"/>
    <w:rsid w:val="00D04B82"/>
    <w:rsid w:val="00D120E0"/>
    <w:rsid w:val="00D1404B"/>
    <w:rsid w:val="00D143CB"/>
    <w:rsid w:val="00D15EFB"/>
    <w:rsid w:val="00D16127"/>
    <w:rsid w:val="00D21F8F"/>
    <w:rsid w:val="00D23068"/>
    <w:rsid w:val="00D248D4"/>
    <w:rsid w:val="00D26582"/>
    <w:rsid w:val="00D3396F"/>
    <w:rsid w:val="00D520F4"/>
    <w:rsid w:val="00D52F5C"/>
    <w:rsid w:val="00D57D10"/>
    <w:rsid w:val="00D6255C"/>
    <w:rsid w:val="00D62E79"/>
    <w:rsid w:val="00D7436A"/>
    <w:rsid w:val="00D75B76"/>
    <w:rsid w:val="00D8268F"/>
    <w:rsid w:val="00D92D4F"/>
    <w:rsid w:val="00D94AEA"/>
    <w:rsid w:val="00D96AD2"/>
    <w:rsid w:val="00D97761"/>
    <w:rsid w:val="00D97A4D"/>
    <w:rsid w:val="00DA09DB"/>
    <w:rsid w:val="00DA2683"/>
    <w:rsid w:val="00DA4799"/>
    <w:rsid w:val="00DA7407"/>
    <w:rsid w:val="00DB6F85"/>
    <w:rsid w:val="00DC1EDD"/>
    <w:rsid w:val="00DD4741"/>
    <w:rsid w:val="00DD69B9"/>
    <w:rsid w:val="00DE21D7"/>
    <w:rsid w:val="00DE2B4A"/>
    <w:rsid w:val="00DE6FD8"/>
    <w:rsid w:val="00DE7A42"/>
    <w:rsid w:val="00DE7B3A"/>
    <w:rsid w:val="00DE7F7A"/>
    <w:rsid w:val="00DF176F"/>
    <w:rsid w:val="00DF2A85"/>
    <w:rsid w:val="00DF2D10"/>
    <w:rsid w:val="00DF54B0"/>
    <w:rsid w:val="00E0035D"/>
    <w:rsid w:val="00E047FC"/>
    <w:rsid w:val="00E05A93"/>
    <w:rsid w:val="00E07FA9"/>
    <w:rsid w:val="00E14C9A"/>
    <w:rsid w:val="00E15EC1"/>
    <w:rsid w:val="00E21B62"/>
    <w:rsid w:val="00E250C3"/>
    <w:rsid w:val="00E259E5"/>
    <w:rsid w:val="00E279EA"/>
    <w:rsid w:val="00E327D3"/>
    <w:rsid w:val="00E3349A"/>
    <w:rsid w:val="00E34CEA"/>
    <w:rsid w:val="00E34FC5"/>
    <w:rsid w:val="00E354FE"/>
    <w:rsid w:val="00E374D5"/>
    <w:rsid w:val="00E37934"/>
    <w:rsid w:val="00E4450B"/>
    <w:rsid w:val="00E52E9B"/>
    <w:rsid w:val="00E61AB3"/>
    <w:rsid w:val="00E671C2"/>
    <w:rsid w:val="00E6756E"/>
    <w:rsid w:val="00E71B74"/>
    <w:rsid w:val="00E73392"/>
    <w:rsid w:val="00E73C60"/>
    <w:rsid w:val="00E85AFB"/>
    <w:rsid w:val="00E86312"/>
    <w:rsid w:val="00E911A1"/>
    <w:rsid w:val="00EA0048"/>
    <w:rsid w:val="00EA2B2B"/>
    <w:rsid w:val="00EA3887"/>
    <w:rsid w:val="00EA471A"/>
    <w:rsid w:val="00EA7076"/>
    <w:rsid w:val="00EB27DA"/>
    <w:rsid w:val="00EB6BD5"/>
    <w:rsid w:val="00EC0234"/>
    <w:rsid w:val="00ED3800"/>
    <w:rsid w:val="00ED55A4"/>
    <w:rsid w:val="00EE4CDA"/>
    <w:rsid w:val="00EE7F8F"/>
    <w:rsid w:val="00EF12D6"/>
    <w:rsid w:val="00EF3C03"/>
    <w:rsid w:val="00EF4D78"/>
    <w:rsid w:val="00EF5AE6"/>
    <w:rsid w:val="00F05145"/>
    <w:rsid w:val="00F05AF0"/>
    <w:rsid w:val="00F14923"/>
    <w:rsid w:val="00F20744"/>
    <w:rsid w:val="00F2372C"/>
    <w:rsid w:val="00F24032"/>
    <w:rsid w:val="00F24594"/>
    <w:rsid w:val="00F24636"/>
    <w:rsid w:val="00F24F99"/>
    <w:rsid w:val="00F2640B"/>
    <w:rsid w:val="00F30E72"/>
    <w:rsid w:val="00F35D75"/>
    <w:rsid w:val="00F36747"/>
    <w:rsid w:val="00F36E0B"/>
    <w:rsid w:val="00F42F58"/>
    <w:rsid w:val="00F42FB1"/>
    <w:rsid w:val="00F44685"/>
    <w:rsid w:val="00F50453"/>
    <w:rsid w:val="00F539A0"/>
    <w:rsid w:val="00F6198E"/>
    <w:rsid w:val="00F66AE7"/>
    <w:rsid w:val="00F74E0C"/>
    <w:rsid w:val="00F75D1A"/>
    <w:rsid w:val="00F81785"/>
    <w:rsid w:val="00F81EE9"/>
    <w:rsid w:val="00F9129F"/>
    <w:rsid w:val="00F940DE"/>
    <w:rsid w:val="00F96644"/>
    <w:rsid w:val="00F97EE6"/>
    <w:rsid w:val="00FA4ABE"/>
    <w:rsid w:val="00FA5530"/>
    <w:rsid w:val="00FA70EA"/>
    <w:rsid w:val="00FB146D"/>
    <w:rsid w:val="00FB49D6"/>
    <w:rsid w:val="00FB75EA"/>
    <w:rsid w:val="00FC011E"/>
    <w:rsid w:val="00FC22F6"/>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 w:type="character" w:styleId="CommentReference">
    <w:name w:val="annotation reference"/>
    <w:basedOn w:val="DefaultParagraphFont"/>
    <w:uiPriority w:val="99"/>
    <w:semiHidden/>
    <w:unhideWhenUsed/>
    <w:rsid w:val="00B36337"/>
    <w:rPr>
      <w:sz w:val="16"/>
      <w:szCs w:val="16"/>
    </w:rPr>
  </w:style>
  <w:style w:type="paragraph" w:styleId="CommentText">
    <w:name w:val="annotation text"/>
    <w:basedOn w:val="Normal"/>
    <w:link w:val="CommentTextChar"/>
    <w:uiPriority w:val="99"/>
    <w:semiHidden/>
    <w:unhideWhenUsed/>
    <w:rsid w:val="00B36337"/>
    <w:pPr>
      <w:spacing w:line="240" w:lineRule="auto"/>
    </w:pPr>
    <w:rPr>
      <w:sz w:val="20"/>
      <w:szCs w:val="20"/>
    </w:rPr>
  </w:style>
  <w:style w:type="character" w:customStyle="1" w:styleId="CommentTextChar">
    <w:name w:val="Comment Text Char"/>
    <w:basedOn w:val="DefaultParagraphFont"/>
    <w:link w:val="CommentText"/>
    <w:uiPriority w:val="99"/>
    <w:semiHidden/>
    <w:rsid w:val="00B36337"/>
    <w:rPr>
      <w:sz w:val="20"/>
      <w:szCs w:val="20"/>
    </w:rPr>
  </w:style>
  <w:style w:type="paragraph" w:styleId="CommentSubject">
    <w:name w:val="annotation subject"/>
    <w:basedOn w:val="CommentText"/>
    <w:next w:val="CommentText"/>
    <w:link w:val="CommentSubjectChar"/>
    <w:uiPriority w:val="99"/>
    <w:semiHidden/>
    <w:unhideWhenUsed/>
    <w:rsid w:val="00B36337"/>
    <w:rPr>
      <w:b/>
      <w:bCs/>
    </w:rPr>
  </w:style>
  <w:style w:type="character" w:customStyle="1" w:styleId="CommentSubjectChar">
    <w:name w:val="Comment Subject Char"/>
    <w:basedOn w:val="CommentTextChar"/>
    <w:link w:val="CommentSubject"/>
    <w:uiPriority w:val="99"/>
    <w:semiHidden/>
    <w:rsid w:val="00B363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7886">
      <w:bodyDiv w:val="1"/>
      <w:marLeft w:val="0"/>
      <w:marRight w:val="0"/>
      <w:marTop w:val="0"/>
      <w:marBottom w:val="0"/>
      <w:divBdr>
        <w:top w:val="none" w:sz="0" w:space="0" w:color="auto"/>
        <w:left w:val="none" w:sz="0" w:space="0" w:color="auto"/>
        <w:bottom w:val="none" w:sz="0" w:space="0" w:color="auto"/>
        <w:right w:val="none" w:sz="0" w:space="0" w:color="auto"/>
      </w:divBdr>
    </w:div>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104274256">
      <w:bodyDiv w:val="1"/>
      <w:marLeft w:val="0"/>
      <w:marRight w:val="0"/>
      <w:marTop w:val="0"/>
      <w:marBottom w:val="0"/>
      <w:divBdr>
        <w:top w:val="none" w:sz="0" w:space="0" w:color="auto"/>
        <w:left w:val="none" w:sz="0" w:space="0" w:color="auto"/>
        <w:bottom w:val="none" w:sz="0" w:space="0" w:color="auto"/>
        <w:right w:val="none" w:sz="0" w:space="0" w:color="auto"/>
      </w:divBdr>
    </w:div>
    <w:div w:id="249705447">
      <w:bodyDiv w:val="1"/>
      <w:marLeft w:val="0"/>
      <w:marRight w:val="0"/>
      <w:marTop w:val="0"/>
      <w:marBottom w:val="0"/>
      <w:divBdr>
        <w:top w:val="none" w:sz="0" w:space="0" w:color="auto"/>
        <w:left w:val="none" w:sz="0" w:space="0" w:color="auto"/>
        <w:bottom w:val="none" w:sz="0" w:space="0" w:color="auto"/>
        <w:right w:val="none" w:sz="0" w:space="0" w:color="auto"/>
      </w:divBdr>
    </w:div>
    <w:div w:id="270867209">
      <w:bodyDiv w:val="1"/>
      <w:marLeft w:val="0"/>
      <w:marRight w:val="0"/>
      <w:marTop w:val="0"/>
      <w:marBottom w:val="0"/>
      <w:divBdr>
        <w:top w:val="none" w:sz="0" w:space="0" w:color="auto"/>
        <w:left w:val="none" w:sz="0" w:space="0" w:color="auto"/>
        <w:bottom w:val="none" w:sz="0" w:space="0" w:color="auto"/>
        <w:right w:val="none" w:sz="0" w:space="0" w:color="auto"/>
      </w:divBdr>
    </w:div>
    <w:div w:id="317154220">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384647078">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45541610">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615017486">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809440809">
      <w:bodyDiv w:val="1"/>
      <w:marLeft w:val="0"/>
      <w:marRight w:val="0"/>
      <w:marTop w:val="0"/>
      <w:marBottom w:val="0"/>
      <w:divBdr>
        <w:top w:val="none" w:sz="0" w:space="0" w:color="auto"/>
        <w:left w:val="none" w:sz="0" w:space="0" w:color="auto"/>
        <w:bottom w:val="none" w:sz="0" w:space="0" w:color="auto"/>
        <w:right w:val="none" w:sz="0" w:space="0" w:color="auto"/>
      </w:divBdr>
    </w:div>
    <w:div w:id="917134170">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084108761">
      <w:bodyDiv w:val="1"/>
      <w:marLeft w:val="0"/>
      <w:marRight w:val="0"/>
      <w:marTop w:val="0"/>
      <w:marBottom w:val="0"/>
      <w:divBdr>
        <w:top w:val="none" w:sz="0" w:space="0" w:color="auto"/>
        <w:left w:val="none" w:sz="0" w:space="0" w:color="auto"/>
        <w:bottom w:val="none" w:sz="0" w:space="0" w:color="auto"/>
        <w:right w:val="none" w:sz="0" w:space="0" w:color="auto"/>
      </w:divBdr>
      <w:divsChild>
        <w:div w:id="1718626902">
          <w:marLeft w:val="0"/>
          <w:marRight w:val="0"/>
          <w:marTop w:val="0"/>
          <w:marBottom w:val="0"/>
          <w:divBdr>
            <w:top w:val="none" w:sz="0" w:space="0" w:color="auto"/>
            <w:left w:val="none" w:sz="0" w:space="0" w:color="auto"/>
            <w:bottom w:val="none" w:sz="0" w:space="0" w:color="auto"/>
            <w:right w:val="none" w:sz="0" w:space="0" w:color="auto"/>
          </w:divBdr>
        </w:div>
      </w:divsChild>
    </w:div>
    <w:div w:id="1101146896">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178621337">
      <w:bodyDiv w:val="1"/>
      <w:marLeft w:val="0"/>
      <w:marRight w:val="0"/>
      <w:marTop w:val="0"/>
      <w:marBottom w:val="0"/>
      <w:divBdr>
        <w:top w:val="none" w:sz="0" w:space="0" w:color="auto"/>
        <w:left w:val="none" w:sz="0" w:space="0" w:color="auto"/>
        <w:bottom w:val="none" w:sz="0" w:space="0" w:color="auto"/>
        <w:right w:val="none" w:sz="0" w:space="0" w:color="auto"/>
      </w:divBdr>
    </w:div>
    <w:div w:id="1192065546">
      <w:bodyDiv w:val="1"/>
      <w:marLeft w:val="0"/>
      <w:marRight w:val="0"/>
      <w:marTop w:val="0"/>
      <w:marBottom w:val="0"/>
      <w:divBdr>
        <w:top w:val="none" w:sz="0" w:space="0" w:color="auto"/>
        <w:left w:val="none" w:sz="0" w:space="0" w:color="auto"/>
        <w:bottom w:val="none" w:sz="0" w:space="0" w:color="auto"/>
        <w:right w:val="none" w:sz="0" w:space="0" w:color="auto"/>
      </w:divBdr>
    </w:div>
    <w:div w:id="1218324716">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318336944">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363479278">
      <w:bodyDiv w:val="1"/>
      <w:marLeft w:val="0"/>
      <w:marRight w:val="0"/>
      <w:marTop w:val="0"/>
      <w:marBottom w:val="0"/>
      <w:divBdr>
        <w:top w:val="none" w:sz="0" w:space="0" w:color="auto"/>
        <w:left w:val="none" w:sz="0" w:space="0" w:color="auto"/>
        <w:bottom w:val="none" w:sz="0" w:space="0" w:color="auto"/>
        <w:right w:val="none" w:sz="0" w:space="0" w:color="auto"/>
      </w:divBdr>
    </w:div>
    <w:div w:id="1365711004">
      <w:bodyDiv w:val="1"/>
      <w:marLeft w:val="0"/>
      <w:marRight w:val="0"/>
      <w:marTop w:val="0"/>
      <w:marBottom w:val="0"/>
      <w:divBdr>
        <w:top w:val="none" w:sz="0" w:space="0" w:color="auto"/>
        <w:left w:val="none" w:sz="0" w:space="0" w:color="auto"/>
        <w:bottom w:val="none" w:sz="0" w:space="0" w:color="auto"/>
        <w:right w:val="none" w:sz="0" w:space="0" w:color="auto"/>
      </w:divBdr>
      <w:divsChild>
        <w:div w:id="600647418">
          <w:marLeft w:val="0"/>
          <w:marRight w:val="0"/>
          <w:marTop w:val="0"/>
          <w:marBottom w:val="0"/>
          <w:divBdr>
            <w:top w:val="none" w:sz="0" w:space="0" w:color="auto"/>
            <w:left w:val="none" w:sz="0" w:space="0" w:color="auto"/>
            <w:bottom w:val="none" w:sz="0" w:space="0" w:color="auto"/>
            <w:right w:val="none" w:sz="0" w:space="0" w:color="auto"/>
          </w:divBdr>
        </w:div>
      </w:divsChild>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19410366">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28048511">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696693450">
      <w:bodyDiv w:val="1"/>
      <w:marLeft w:val="0"/>
      <w:marRight w:val="0"/>
      <w:marTop w:val="0"/>
      <w:marBottom w:val="0"/>
      <w:divBdr>
        <w:top w:val="none" w:sz="0" w:space="0" w:color="auto"/>
        <w:left w:val="none" w:sz="0" w:space="0" w:color="auto"/>
        <w:bottom w:val="none" w:sz="0" w:space="0" w:color="auto"/>
        <w:right w:val="none" w:sz="0" w:space="0" w:color="auto"/>
      </w:divBdr>
      <w:divsChild>
        <w:div w:id="1998652529">
          <w:marLeft w:val="0"/>
          <w:marRight w:val="0"/>
          <w:marTop w:val="0"/>
          <w:marBottom w:val="0"/>
          <w:divBdr>
            <w:top w:val="none" w:sz="0" w:space="0" w:color="auto"/>
            <w:left w:val="none" w:sz="0" w:space="0" w:color="auto"/>
            <w:bottom w:val="none" w:sz="0" w:space="0" w:color="auto"/>
            <w:right w:val="none" w:sz="0" w:space="0" w:color="auto"/>
          </w:divBdr>
        </w:div>
      </w:divsChild>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 w:id="1810249631">
      <w:bodyDiv w:val="1"/>
      <w:marLeft w:val="0"/>
      <w:marRight w:val="0"/>
      <w:marTop w:val="0"/>
      <w:marBottom w:val="0"/>
      <w:divBdr>
        <w:top w:val="none" w:sz="0" w:space="0" w:color="auto"/>
        <w:left w:val="none" w:sz="0" w:space="0" w:color="auto"/>
        <w:bottom w:val="none" w:sz="0" w:space="0" w:color="auto"/>
        <w:right w:val="none" w:sz="0" w:space="0" w:color="auto"/>
      </w:divBdr>
    </w:div>
    <w:div w:id="1891570327">
      <w:bodyDiv w:val="1"/>
      <w:marLeft w:val="0"/>
      <w:marRight w:val="0"/>
      <w:marTop w:val="0"/>
      <w:marBottom w:val="0"/>
      <w:divBdr>
        <w:top w:val="none" w:sz="0" w:space="0" w:color="auto"/>
        <w:left w:val="none" w:sz="0" w:space="0" w:color="auto"/>
        <w:bottom w:val="none" w:sz="0" w:space="0" w:color="auto"/>
        <w:right w:val="none" w:sz="0" w:space="0" w:color="auto"/>
      </w:divBdr>
    </w:div>
    <w:div w:id="1946035578">
      <w:bodyDiv w:val="1"/>
      <w:marLeft w:val="0"/>
      <w:marRight w:val="0"/>
      <w:marTop w:val="0"/>
      <w:marBottom w:val="0"/>
      <w:divBdr>
        <w:top w:val="none" w:sz="0" w:space="0" w:color="auto"/>
        <w:left w:val="none" w:sz="0" w:space="0" w:color="auto"/>
        <w:bottom w:val="none" w:sz="0" w:space="0" w:color="auto"/>
        <w:right w:val="none" w:sz="0" w:space="0" w:color="auto"/>
      </w:divBdr>
    </w:div>
    <w:div w:id="20986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uk/government/publications/working-together-to-improve-health-and-social-care-for-all" TargetMode="External"/><Relationship Id="rId4" Type="http://schemas.microsoft.com/office/2007/relationships/stylesWithEffects" Target="stylesWithEffects.xml"/><Relationship Id="rId9" Type="http://schemas.openxmlformats.org/officeDocument/2006/relationships/hyperlink" Target="https://ico.org.uk/about-the-ico/news-and-events/news-and-blogs/2021/02/ico-statement-in-response-to-the-publication-of-a-draft-adequacy-decision-from-the-european-commission/"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A931-76BA-4BD1-8D50-2530558A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3</Pages>
  <Words>1251</Words>
  <Characters>7132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9</cp:revision>
  <cp:lastPrinted>2019-07-23T09:55:00Z</cp:lastPrinted>
  <dcterms:created xsi:type="dcterms:W3CDTF">2021-03-05T12:23:00Z</dcterms:created>
  <dcterms:modified xsi:type="dcterms:W3CDTF">2021-03-10T14:12:00Z</dcterms:modified>
</cp:coreProperties>
</file>